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3A" w:rsidRDefault="00774A3A" w:rsidP="00774A3A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230C8">
        <w:rPr>
          <w:rFonts w:ascii="Times New Roman" w:hAnsi="Times New Roman" w:cs="Times New Roman"/>
          <w:b/>
          <w:color w:val="00B050"/>
          <w:sz w:val="36"/>
          <w:szCs w:val="36"/>
        </w:rPr>
        <w:t>T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oetuse taotluse</w:t>
      </w:r>
      <w:r w:rsidRPr="00E230C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menetlemine Mittetulundustegevuse registris</w:t>
      </w:r>
    </w:p>
    <w:p w:rsidR="003C1B1B" w:rsidRDefault="00167216"/>
    <w:p w:rsidR="00774A3A" w:rsidRDefault="00774A3A"/>
    <w:p w:rsidR="00774A3A" w:rsidRPr="00E230C8" w:rsidRDefault="00774A3A" w:rsidP="00774A3A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S</w:t>
      </w:r>
      <w:r w:rsidRPr="00E230C8">
        <w:rPr>
          <w:rFonts w:ascii="Times New Roman" w:hAnsi="Times New Roman" w:cs="Times New Roman"/>
          <w:color w:val="00B050"/>
          <w:sz w:val="36"/>
          <w:szCs w:val="36"/>
        </w:rPr>
        <w:t>isukord</w:t>
      </w:r>
    </w:p>
    <w:p w:rsidR="00B878F2" w:rsidRDefault="00B878F2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fldChar w:fldCharType="begin"/>
      </w:r>
      <w:r>
        <w:instrText xml:space="preserve"> TOC \h \z \t "Pealkiri 1;2;Pealkiri;1" </w:instrText>
      </w:r>
      <w:r>
        <w:fldChar w:fldCharType="separate"/>
      </w:r>
      <w:hyperlink w:anchor="_Toc503948414" w:history="1">
        <w:r w:rsidRPr="006659F3">
          <w:rPr>
            <w:rStyle w:val="Hyperlink"/>
            <w:noProof/>
          </w:rPr>
          <w:t>Toetuse taotluse esitamine Iseteeninduses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_Toc503948414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15" w:history="1">
        <w:r w:rsidR="00B878F2" w:rsidRPr="006659F3">
          <w:rPr>
            <w:rStyle w:val="Hyperlink"/>
            <w:noProof/>
          </w:rPr>
          <w:t>Alustamine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_Toc503948415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2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16" w:history="1">
        <w:r w:rsidR="00B878F2" w:rsidRPr="006659F3">
          <w:rPr>
            <w:rStyle w:val="Hyperlink"/>
            <w:noProof/>
          </w:rPr>
          <w:t>Taotleja ja taotleja esindaja andmed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_Toc503948416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4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17" w:history="1">
        <w:r w:rsidR="00B878F2" w:rsidRPr="006659F3">
          <w:rPr>
            <w:rStyle w:val="Hyperlink"/>
            <w:noProof/>
          </w:rPr>
          <w:t>Toetuse kirjeldus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_Toc503948417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5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18" w:history="1">
        <w:r w:rsidR="00B878F2" w:rsidRPr="006659F3">
          <w:rPr>
            <w:rStyle w:val="Hyperlink"/>
            <w:noProof/>
          </w:rPr>
          <w:t>Taotletava toetuse eelarve andmed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_Toc503948418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5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19" w:history="1">
        <w:r w:rsidR="00B878F2" w:rsidRPr="006659F3">
          <w:rPr>
            <w:rStyle w:val="Hyperlink"/>
            <w:noProof/>
          </w:rPr>
          <w:t>Taotluse salvestamine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_Toc503948419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6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0" w:history="1">
        <w:r w:rsidR="00B878F2" w:rsidRPr="006659F3">
          <w:rPr>
            <w:rStyle w:val="Hyperlink"/>
            <w:noProof/>
          </w:rPr>
          <w:t>Lisad  - „Eelarve“ ja „Muud lisad“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_Toc503948420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6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1" w:history="1">
        <w:r w:rsidR="00B878F2" w:rsidRPr="006659F3">
          <w:rPr>
            <w:rStyle w:val="Hyperlink"/>
            <w:noProof/>
          </w:rPr>
          <w:t>Eelarve tabel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_Toc503948421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7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2" w:history="1">
        <w:r w:rsidR="00B878F2" w:rsidRPr="006659F3">
          <w:rPr>
            <w:rStyle w:val="Hyperlink"/>
            <w:noProof/>
          </w:rPr>
          <w:t>Taotluse esitamine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_Toc503948422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8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3" w:history="1">
        <w:r w:rsidR="00B878F2" w:rsidRPr="006659F3">
          <w:rPr>
            <w:rStyle w:val="Hyperlink"/>
            <w:noProof/>
          </w:rPr>
          <w:t>Lepingu allkirjastamine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_Toc503948423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8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4" w:history="1">
        <w:r w:rsidR="00B878F2" w:rsidRPr="006659F3">
          <w:rPr>
            <w:rStyle w:val="Hyperlink"/>
            <w:noProof/>
          </w:rPr>
          <w:t>Toetuse kasutamise periood muutub või toetust ei kasutata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_Toc503948424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9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5" w:history="1">
        <w:r w:rsidR="00B878F2" w:rsidRPr="006659F3">
          <w:rPr>
            <w:rStyle w:val="Hyperlink"/>
            <w:noProof/>
          </w:rPr>
          <w:t>Kuluaruande esitamine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_Toc503948425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10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6" w:history="1">
        <w:r w:rsidR="00B878F2" w:rsidRPr="006659F3">
          <w:rPr>
            <w:rStyle w:val="Hyperlink"/>
            <w:noProof/>
          </w:rPr>
          <w:t>Toetuse kasutamise sisuline kokkuvõte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_Toc503948426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12</w:t>
        </w:r>
        <w:r w:rsidR="00B878F2">
          <w:rPr>
            <w:noProof/>
            <w:webHidden/>
          </w:rPr>
          <w:fldChar w:fldCharType="end"/>
        </w:r>
      </w:hyperlink>
    </w:p>
    <w:p w:rsidR="00B878F2" w:rsidRDefault="00167216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503948427" w:history="1">
        <w:r w:rsidR="00B878F2" w:rsidRPr="006659F3">
          <w:rPr>
            <w:rStyle w:val="Hyperlink"/>
            <w:noProof/>
          </w:rPr>
          <w:t>Kuluaruande esitamine</w:t>
        </w:r>
        <w:r w:rsidR="00B878F2">
          <w:rPr>
            <w:noProof/>
            <w:webHidden/>
          </w:rPr>
          <w:tab/>
        </w:r>
        <w:r w:rsidR="00B878F2">
          <w:rPr>
            <w:noProof/>
            <w:webHidden/>
          </w:rPr>
          <w:fldChar w:fldCharType="begin"/>
        </w:r>
        <w:r w:rsidR="00B878F2">
          <w:rPr>
            <w:noProof/>
            <w:webHidden/>
          </w:rPr>
          <w:instrText xml:space="preserve"> PAGEREF _Toc503948427 \h </w:instrText>
        </w:r>
        <w:r w:rsidR="00B878F2">
          <w:rPr>
            <w:noProof/>
            <w:webHidden/>
          </w:rPr>
        </w:r>
        <w:r w:rsidR="00B878F2">
          <w:rPr>
            <w:noProof/>
            <w:webHidden/>
          </w:rPr>
          <w:fldChar w:fldCharType="separate"/>
        </w:r>
        <w:r w:rsidR="002807F4">
          <w:rPr>
            <w:noProof/>
            <w:webHidden/>
          </w:rPr>
          <w:t>12</w:t>
        </w:r>
        <w:r w:rsidR="00B878F2">
          <w:rPr>
            <w:noProof/>
            <w:webHidden/>
          </w:rPr>
          <w:fldChar w:fldCharType="end"/>
        </w:r>
      </w:hyperlink>
    </w:p>
    <w:p w:rsidR="00774A3A" w:rsidRDefault="00B878F2">
      <w:r>
        <w:fldChar w:fldCharType="end"/>
      </w:r>
    </w:p>
    <w:p w:rsidR="00774A3A" w:rsidRDefault="00774A3A"/>
    <w:p w:rsidR="00774A3A" w:rsidRDefault="00774A3A"/>
    <w:p w:rsidR="00774A3A" w:rsidRDefault="00774A3A"/>
    <w:p w:rsidR="00774A3A" w:rsidRDefault="00774A3A"/>
    <w:p w:rsidR="00774A3A" w:rsidRDefault="00774A3A"/>
    <w:p w:rsidR="00774A3A" w:rsidRDefault="00774A3A" w:rsidP="00774A3A">
      <w:pPr>
        <w:rPr>
          <w:b/>
          <w:sz w:val="28"/>
          <w:szCs w:val="28"/>
        </w:rPr>
      </w:pPr>
      <w:r w:rsidRPr="00E230C8">
        <w:rPr>
          <w:b/>
          <w:sz w:val="28"/>
          <w:szCs w:val="28"/>
        </w:rPr>
        <w:t xml:space="preserve">NB! Registri kasutamise tugiisik on Ülle Kert, </w:t>
      </w:r>
      <w:hyperlink r:id="rId8" w:history="1">
        <w:r w:rsidRPr="00E230C8">
          <w:rPr>
            <w:rStyle w:val="Hyperlink"/>
            <w:b/>
            <w:color w:val="003E75" w:themeColor="background2" w:themeShade="40"/>
            <w:sz w:val="28"/>
            <w:szCs w:val="28"/>
          </w:rPr>
          <w:t>ylle.kert@tallinnlv.ee</w:t>
        </w:r>
      </w:hyperlink>
      <w:r w:rsidRPr="00E230C8">
        <w:rPr>
          <w:b/>
          <w:color w:val="003E75" w:themeColor="background2" w:themeShade="40"/>
          <w:sz w:val="28"/>
          <w:szCs w:val="28"/>
        </w:rPr>
        <w:t xml:space="preserve">, </w:t>
      </w:r>
      <w:r w:rsidRPr="00E230C8">
        <w:rPr>
          <w:b/>
          <w:sz w:val="28"/>
          <w:szCs w:val="28"/>
        </w:rPr>
        <w:t>640 4195</w:t>
      </w:r>
    </w:p>
    <w:p w:rsidR="00774A3A" w:rsidRDefault="00774A3A" w:rsidP="00774A3A">
      <w:pPr>
        <w:rPr>
          <w:b/>
          <w:sz w:val="28"/>
          <w:szCs w:val="28"/>
        </w:rPr>
      </w:pPr>
    </w:p>
    <w:p w:rsidR="00774A3A" w:rsidRDefault="00774A3A" w:rsidP="00774A3A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Taotlus </w:t>
      </w:r>
      <w:r w:rsidRPr="001969C5">
        <w:rPr>
          <w:rFonts w:ascii="Times New Roman" w:hAnsi="Times New Roman" w:cs="Times New Roman"/>
          <w:color w:val="000000"/>
          <w:sz w:val="28"/>
          <w:szCs w:val="28"/>
        </w:rPr>
        <w:t>esitatakse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Tallinna kodulehel</w:t>
      </w:r>
      <w:r w:rsidRPr="001969C5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hyperlink r:id="rId9" w:history="1">
        <w:r w:rsidRPr="001969C5">
          <w:rPr>
            <w:rStyle w:val="Strong"/>
            <w:rFonts w:ascii="Times New Roman" w:hAnsi="Times New Roman" w:cs="Times New Roman"/>
            <w:color w:val="0071AB"/>
            <w:sz w:val="28"/>
            <w:szCs w:val="28"/>
            <w:u w:val="single"/>
          </w:rPr>
          <w:t>ISETEENINDUSKESKKONNAS</w:t>
        </w:r>
      </w:hyperlink>
    </w:p>
    <w:p w:rsidR="00774A3A" w:rsidRDefault="00774A3A">
      <w:pP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</w:pPr>
      <w:r>
        <w:rPr>
          <w:rStyle w:val="Strong"/>
          <w:rFonts w:ascii="Times New Roman" w:hAnsi="Times New Roman" w:cs="Times New Roman"/>
          <w:color w:val="0071AB"/>
          <w:sz w:val="28"/>
          <w:szCs w:val="28"/>
          <w:u w:val="single"/>
        </w:rPr>
        <w:br w:type="page"/>
      </w:r>
    </w:p>
    <w:p w:rsidR="00774A3A" w:rsidRDefault="00774A3A" w:rsidP="00774A3A">
      <w:pPr>
        <w:pStyle w:val="Title"/>
      </w:pPr>
      <w:bookmarkStart w:id="0" w:name="_Toc470187201"/>
      <w:bookmarkStart w:id="1" w:name="_Toc503948414"/>
      <w:r>
        <w:lastRenderedPageBreak/>
        <w:t>Toetuse taotluse esitamine</w:t>
      </w:r>
      <w:r w:rsidR="005D2328">
        <w:t xml:space="preserve"> </w:t>
      </w:r>
      <w:r>
        <w:t>Iseteeninduses</w:t>
      </w:r>
      <w:bookmarkEnd w:id="0"/>
      <w:bookmarkEnd w:id="1"/>
    </w:p>
    <w:p w:rsidR="00540C1A" w:rsidRPr="005E6D09" w:rsidRDefault="00540C1A" w:rsidP="00540C1A">
      <w:pPr>
        <w:pStyle w:val="Heading1"/>
        <w:spacing w:after="240"/>
      </w:pPr>
      <w:bookmarkStart w:id="2" w:name="_Toc468783070"/>
      <w:bookmarkStart w:id="3" w:name="_Toc468783876"/>
      <w:bookmarkStart w:id="4" w:name="_Toc490124536"/>
      <w:bookmarkStart w:id="5" w:name="_Toc503948167"/>
      <w:bookmarkStart w:id="6" w:name="_Toc503948356"/>
      <w:bookmarkStart w:id="7" w:name="_Toc503948415"/>
      <w:r>
        <w:t>Alustamine</w:t>
      </w:r>
      <w:bookmarkEnd w:id="2"/>
      <w:bookmarkEnd w:id="3"/>
      <w:bookmarkEnd w:id="4"/>
      <w:bookmarkEnd w:id="5"/>
      <w:bookmarkEnd w:id="6"/>
      <w:bookmarkEnd w:id="7"/>
    </w:p>
    <w:p w:rsidR="00540C1A" w:rsidRPr="00523DB5" w:rsidRDefault="00540C1A" w:rsidP="00540C1A">
      <w:pPr>
        <w:pStyle w:val="ListParagraph"/>
        <w:numPr>
          <w:ilvl w:val="0"/>
          <w:numId w:val="12"/>
        </w:num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Taotlus esitatakse üldjuhul  </w:t>
      </w:r>
      <w:r w:rsidRPr="00523DB5">
        <w:rPr>
          <w:rFonts w:ascii="Times New Roman" w:hAnsi="Times New Roman" w:cs="Times New Roman"/>
          <w:sz w:val="24"/>
          <w:szCs w:val="24"/>
        </w:rPr>
        <w:t xml:space="preserve">Tallinna kodulehel  </w:t>
      </w:r>
      <w:hyperlink r:id="rId10" w:history="1">
        <w:r w:rsidRPr="00523DB5">
          <w:rPr>
            <w:rStyle w:val="Hyperlink"/>
            <w:rFonts w:ascii="Times New Roman" w:hAnsi="Times New Roman" w:cs="Times New Roman"/>
            <w:color w:val="007DEB" w:themeColor="background2" w:themeShade="80"/>
            <w:sz w:val="24"/>
            <w:szCs w:val="24"/>
          </w:rPr>
          <w:t>www.tallinn.ee</w:t>
        </w:r>
      </w:hyperlink>
      <w:r w:rsidRPr="00523DB5">
        <w:rPr>
          <w:rFonts w:ascii="Times New Roman" w:hAnsi="Times New Roman" w:cs="Times New Roman"/>
          <w:sz w:val="24"/>
          <w:szCs w:val="24"/>
        </w:rPr>
        <w:t xml:space="preserve"> asuvas </w:t>
      </w:r>
      <w:r w:rsidRPr="00523DB5">
        <w:rPr>
          <w:rStyle w:val="Strong"/>
          <w:rFonts w:ascii="Times New Roman" w:hAnsi="Times New Roman" w:cs="Times New Roman"/>
          <w:color w:val="0071AB"/>
          <w:sz w:val="24"/>
          <w:szCs w:val="24"/>
          <w:u w:val="single"/>
        </w:rPr>
        <w:t xml:space="preserve">ISETEENINDUSKESKKONNAS </w:t>
      </w:r>
    </w:p>
    <w:p w:rsidR="00540C1A" w:rsidRPr="00523DB5" w:rsidRDefault="00540C1A" w:rsidP="00540C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Iseteeninduskeskkonda saab logida </w:t>
      </w: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ID kaardi</w:t>
      </w: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 või </w:t>
      </w: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Mobiili ID-ga</w:t>
      </w:r>
    </w:p>
    <w:p w:rsidR="00540C1A" w:rsidRPr="00523DB5" w:rsidRDefault="00540C1A" w:rsidP="00540C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Taotluse sisestamist alustatakse lehelt </w:t>
      </w: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„Tegevustoetused“</w:t>
      </w:r>
    </w:p>
    <w:p w:rsidR="00540C1A" w:rsidRPr="00523DB5" w:rsidRDefault="00540C1A" w:rsidP="00540C1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C1A" w:rsidRPr="00523DB5" w:rsidRDefault="00540C1A" w:rsidP="00540C1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DB5">
        <w:rPr>
          <w:rFonts w:ascii="Times New Roman" w:hAnsi="Times New Roman" w:cs="Times New Roman"/>
          <w:b/>
          <w:color w:val="000000"/>
          <w:sz w:val="24"/>
          <w:szCs w:val="24"/>
        </w:rPr>
        <w:t>Uue taotluse lisamist</w:t>
      </w:r>
      <w:r w:rsidRPr="00523DB5">
        <w:rPr>
          <w:rFonts w:ascii="Times New Roman" w:hAnsi="Times New Roman" w:cs="Times New Roman"/>
          <w:color w:val="000000"/>
          <w:sz w:val="24"/>
          <w:szCs w:val="24"/>
        </w:rPr>
        <w:t xml:space="preserve"> alustatakse lingilt „Lisa uus taotlus“</w:t>
      </w:r>
    </w:p>
    <w:p w:rsidR="00774A3A" w:rsidRDefault="00540C1A" w:rsidP="00774A3A">
      <w:r>
        <w:rPr>
          <w:noProof/>
          <w:lang w:eastAsia="et-EE"/>
        </w:rPr>
        <w:drawing>
          <wp:inline distT="0" distB="0" distL="0" distR="0" wp14:anchorId="1281E876" wp14:editId="1CBFB5A9">
            <wp:extent cx="4962525" cy="27908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1A" w:rsidRDefault="00540C1A" w:rsidP="0029129C">
      <w:pPr>
        <w:pStyle w:val="ListParagraph"/>
        <w:numPr>
          <w:ilvl w:val="0"/>
          <w:numId w:val="13"/>
        </w:numPr>
        <w:spacing w:line="360" w:lineRule="auto"/>
      </w:pPr>
      <w:r>
        <w:rPr>
          <w:b/>
        </w:rPr>
        <w:t>Restaureerimistoetuse</w:t>
      </w:r>
      <w:r>
        <w:t xml:space="preserve"> taotlus esitatakse </w:t>
      </w:r>
      <w:r>
        <w:rPr>
          <w:b/>
        </w:rPr>
        <w:t>Linnaplaneerimise Ametile</w:t>
      </w:r>
    </w:p>
    <w:p w:rsidR="00540C1A" w:rsidRDefault="00540C1A" w:rsidP="0029129C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Taotluse vormi registreerimise järel saab </w:t>
      </w:r>
      <w:r w:rsidRPr="0041447D">
        <w:rPr>
          <w:b/>
        </w:rPr>
        <w:t>taotlus numbri</w:t>
      </w:r>
      <w:r>
        <w:t xml:space="preserve"> </w:t>
      </w:r>
    </w:p>
    <w:p w:rsidR="0029129C" w:rsidRDefault="00291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73E4" w:rsidRDefault="005F73E4" w:rsidP="0029129C">
      <w:pPr>
        <w:spacing w:before="1080" w:line="360" w:lineRule="auto"/>
        <w:jc w:val="both"/>
        <w:rPr>
          <w:b/>
          <w:bCs/>
          <w:color w:val="7030A0"/>
        </w:rPr>
      </w:pPr>
      <w:r w:rsidRPr="005F73E4">
        <w:rPr>
          <w:rFonts w:ascii="Times New Roman" w:hAnsi="Times New Roman" w:cs="Times New Roman"/>
          <w:b/>
          <w:sz w:val="24"/>
          <w:szCs w:val="24"/>
        </w:rPr>
        <w:lastRenderedPageBreak/>
        <w:t>Toetuse andmist reguleeriv õigusakt</w:t>
      </w:r>
      <w:r>
        <w:t xml:space="preserve"> -</w:t>
      </w:r>
      <w:r w:rsidRPr="005F73E4">
        <w:rPr>
          <w:color w:val="7030A0"/>
        </w:rPr>
        <w:t xml:space="preserve"> </w:t>
      </w:r>
      <w:hyperlink r:id="rId12" w:history="1">
        <w:r w:rsidRPr="005F73E4">
          <w:rPr>
            <w:rStyle w:val="Hyperlink"/>
            <w:rFonts w:ascii="Times New Roman" w:hAnsi="Times New Roman" w:cs="Times New Roman"/>
            <w:b/>
            <w:bCs/>
            <w:color w:val="7030A0"/>
            <w:sz w:val="24"/>
            <w:szCs w:val="24"/>
          </w:rPr>
          <w:t>Restaureerimistoetuse andmise kord</w:t>
        </w:r>
      </w:hyperlink>
      <w:bookmarkStart w:id="8" w:name="_GoBack"/>
      <w:bookmarkEnd w:id="8"/>
    </w:p>
    <w:p w:rsidR="005F73E4" w:rsidRPr="005F73E4" w:rsidRDefault="005F73E4" w:rsidP="0029129C">
      <w:pPr>
        <w:spacing w:after="30" w:line="360" w:lineRule="auto"/>
        <w:jc w:val="both"/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</w:pPr>
      <w:r w:rsidRPr="005F73E4"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  <w:t>Toetust antakse järgmiste objektide restaureerimiseks nende üldist seisukorda arvestades põhjendatud staadiumis:</w:t>
      </w:r>
    </w:p>
    <w:p w:rsidR="005F73E4" w:rsidRPr="005F73E4" w:rsidRDefault="005F73E4" w:rsidP="0029129C">
      <w:pPr>
        <w:pStyle w:val="ListParagraph"/>
        <w:numPr>
          <w:ilvl w:val="0"/>
          <w:numId w:val="17"/>
        </w:numPr>
        <w:spacing w:after="30" w:line="360" w:lineRule="auto"/>
        <w:jc w:val="both"/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</w:pPr>
      <w:r w:rsidRPr="005F73E4"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  <w:t>kultuurimälestis või selle osa;</w:t>
      </w:r>
    </w:p>
    <w:p w:rsidR="005F73E4" w:rsidRPr="005F73E4" w:rsidRDefault="005F73E4" w:rsidP="0029129C">
      <w:pPr>
        <w:pStyle w:val="ListParagraph"/>
        <w:numPr>
          <w:ilvl w:val="0"/>
          <w:numId w:val="17"/>
        </w:numPr>
        <w:spacing w:after="30" w:line="360" w:lineRule="auto"/>
        <w:jc w:val="both"/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</w:pPr>
      <w:r w:rsidRPr="005F73E4"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  <w:t>muinsuskaitsealal, miljööväärtuslikul hoonestusalal ja üldplaneeringuga määratud juhul väljaspool miljööväärtuslikku hoonestusala paiknev ehitis või selle osa;</w:t>
      </w:r>
      <w:r w:rsidRPr="005F73E4"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  <w:br/>
      </w:r>
    </w:p>
    <w:p w:rsidR="005F73E4" w:rsidRPr="005F73E4" w:rsidRDefault="005F73E4" w:rsidP="0029129C">
      <w:pPr>
        <w:pStyle w:val="ListParagraph"/>
        <w:numPr>
          <w:ilvl w:val="0"/>
          <w:numId w:val="17"/>
        </w:numPr>
        <w:spacing w:after="30" w:line="360" w:lineRule="auto"/>
        <w:jc w:val="both"/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</w:pPr>
      <w:r w:rsidRPr="005F73E4"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  <w:t>Toetust ei anta miljööväärtuslikul hoonestusalal paikneva hoone interjööridetailide restaureerimiseks.</w:t>
      </w:r>
    </w:p>
    <w:p w:rsidR="005F73E4" w:rsidRPr="005F73E4" w:rsidRDefault="005F73E4" w:rsidP="0029129C">
      <w:pPr>
        <w:pStyle w:val="ListParagraph"/>
        <w:numPr>
          <w:ilvl w:val="0"/>
          <w:numId w:val="17"/>
        </w:numPr>
        <w:spacing w:after="30" w:line="360" w:lineRule="auto"/>
        <w:jc w:val="both"/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</w:pPr>
      <w:r w:rsidRPr="005F73E4"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  <w:t>Miljööväärtuslikul hoonestusalal paikneva hoone omanik või tema esindaja saab ühel aastal taotleda toetust ühe ehitise ühe objekti või mitme ühesuguse objekti restaureerimiseks.</w:t>
      </w:r>
    </w:p>
    <w:p w:rsidR="005F73E4" w:rsidRPr="00A53E8D" w:rsidRDefault="005F73E4" w:rsidP="0029129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F73E4">
        <w:rPr>
          <w:rFonts w:ascii="Times New Roman" w:eastAsia="Times New Roman" w:hAnsi="Times New Roman" w:cs="Times New Roman"/>
          <w:color w:val="5D5951"/>
          <w:sz w:val="24"/>
          <w:szCs w:val="24"/>
          <w:lang w:eastAsia="et-EE"/>
        </w:rPr>
        <w:t>Restaureerimine on kultuurimälestise või ehitise konserveerimine, restaureerimine, remontimine ja algsel kujul taastamine ning kultuurimälestise optimaalsete säilitustingimuste tagamine.</w:t>
      </w:r>
    </w:p>
    <w:p w:rsidR="00A53E8D" w:rsidRPr="00A53E8D" w:rsidRDefault="00A53E8D" w:rsidP="00A53E8D">
      <w:pPr>
        <w:spacing w:line="360" w:lineRule="auto"/>
        <w:jc w:val="both"/>
        <w:rPr>
          <w:rFonts w:ascii="Times New Roman" w:hAnsi="Times New Roman" w:cs="Times New Roman"/>
        </w:rPr>
      </w:pPr>
    </w:p>
    <w:p w:rsidR="008A2B94" w:rsidRDefault="008A2B94" w:rsidP="008A2B94">
      <w:pPr>
        <w:spacing w:line="360" w:lineRule="auto"/>
        <w:jc w:val="both"/>
      </w:pPr>
    </w:p>
    <w:p w:rsidR="00CE01F2" w:rsidRDefault="00CE01F2" w:rsidP="008A2B94">
      <w:pPr>
        <w:spacing w:line="360" w:lineRule="auto"/>
        <w:jc w:val="both"/>
      </w:pPr>
    </w:p>
    <w:p w:rsidR="0029129C" w:rsidRDefault="0029129C">
      <w:pPr>
        <w:rPr>
          <w:rFonts w:asciiTheme="majorHAnsi" w:eastAsiaTheme="majorEastAsia" w:hAnsiTheme="majorHAnsi" w:cstheme="majorBidi"/>
          <w:b/>
          <w:bCs/>
          <w:color w:val="5EA226" w:themeColor="accent1" w:themeShade="BF"/>
          <w:sz w:val="28"/>
          <w:szCs w:val="28"/>
        </w:rPr>
      </w:pPr>
      <w:bookmarkStart w:id="9" w:name="_Toc468783071"/>
      <w:bookmarkStart w:id="10" w:name="_Toc468783877"/>
      <w:bookmarkStart w:id="11" w:name="_Toc490124537"/>
    </w:p>
    <w:p w:rsidR="00540C1A" w:rsidRDefault="00540C1A" w:rsidP="00540C1A">
      <w:pPr>
        <w:pStyle w:val="Heading1"/>
        <w:spacing w:after="240" w:line="360" w:lineRule="auto"/>
      </w:pPr>
      <w:bookmarkStart w:id="12" w:name="_Toc503948168"/>
      <w:bookmarkStart w:id="13" w:name="_Toc503948357"/>
      <w:bookmarkStart w:id="14" w:name="_Toc503948416"/>
      <w:r>
        <w:lastRenderedPageBreak/>
        <w:t>Taotleja ja taotleja esindaja andmed</w:t>
      </w:r>
      <w:bookmarkEnd w:id="9"/>
      <w:bookmarkEnd w:id="10"/>
      <w:bookmarkEnd w:id="11"/>
      <w:bookmarkEnd w:id="12"/>
      <w:bookmarkEnd w:id="13"/>
      <w:bookmarkEnd w:id="14"/>
    </w:p>
    <w:p w:rsidR="00CE01F2" w:rsidRDefault="00AF3CCD" w:rsidP="00CE01F2">
      <w:r>
        <w:rPr>
          <w:noProof/>
          <w:lang w:eastAsia="et-EE"/>
        </w:rPr>
        <w:drawing>
          <wp:inline distT="0" distB="0" distL="0" distR="0">
            <wp:extent cx="5762625" cy="2790825"/>
            <wp:effectExtent l="0" t="0" r="9525" b="952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CD" w:rsidRPr="00CE01F2" w:rsidRDefault="00AF3CCD" w:rsidP="00AF3CC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NB! Aadressiks märgitakse</w:t>
      </w:r>
      <w:r w:rsidRPr="00CE01F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restaureeritava objekti aadress</w:t>
      </w:r>
    </w:p>
    <w:p w:rsidR="00AF3CCD" w:rsidRPr="00CE01F2" w:rsidRDefault="00AF3CCD" w:rsidP="00CE01F2"/>
    <w:p w:rsidR="00540C1A" w:rsidRDefault="00540C1A" w:rsidP="00540C1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t</w:t>
      </w:r>
      <w:r w:rsidRPr="00523DB5">
        <w:rPr>
          <w:rFonts w:ascii="Times New Roman" w:hAnsi="Times New Roman" w:cs="Times New Roman"/>
          <w:sz w:val="24"/>
          <w:szCs w:val="24"/>
        </w:rPr>
        <w:t xml:space="preserve">aotleja on </w:t>
      </w:r>
      <w:r w:rsidRPr="00523DB5">
        <w:rPr>
          <w:rFonts w:ascii="Times New Roman" w:hAnsi="Times New Roman" w:cs="Times New Roman"/>
          <w:b/>
          <w:sz w:val="24"/>
          <w:szCs w:val="24"/>
        </w:rPr>
        <w:t>juriidiline isik</w:t>
      </w:r>
      <w:r>
        <w:rPr>
          <w:rFonts w:ascii="Times New Roman" w:hAnsi="Times New Roman" w:cs="Times New Roman"/>
          <w:sz w:val="24"/>
          <w:szCs w:val="24"/>
        </w:rPr>
        <w:t xml:space="preserve"> siis</w:t>
      </w:r>
      <w:r w:rsidRPr="00523DB5">
        <w:rPr>
          <w:rFonts w:ascii="Times New Roman" w:hAnsi="Times New Roman" w:cs="Times New Roman"/>
          <w:sz w:val="24"/>
          <w:szCs w:val="24"/>
        </w:rPr>
        <w:t xml:space="preserve"> märgitakse </w:t>
      </w:r>
      <w:r w:rsidRPr="00523DB5">
        <w:rPr>
          <w:rFonts w:ascii="Times New Roman" w:hAnsi="Times New Roman" w:cs="Times New Roman"/>
          <w:b/>
          <w:sz w:val="24"/>
          <w:szCs w:val="24"/>
        </w:rPr>
        <w:t xml:space="preserve">Äriregistri registrikood </w:t>
      </w:r>
      <w:r w:rsidRPr="00523DB5">
        <w:rPr>
          <w:rFonts w:ascii="Times New Roman" w:hAnsi="Times New Roman" w:cs="Times New Roman"/>
          <w:sz w:val="24"/>
          <w:szCs w:val="24"/>
        </w:rPr>
        <w:t xml:space="preserve">mille alusel süsteem pärib isiku andmed </w:t>
      </w:r>
    </w:p>
    <w:p w:rsidR="00540C1A" w:rsidRPr="00523DB5" w:rsidRDefault="00540C1A" w:rsidP="00540C1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B5">
        <w:rPr>
          <w:rFonts w:ascii="Times New Roman" w:hAnsi="Times New Roman" w:cs="Times New Roman"/>
          <w:sz w:val="24"/>
          <w:szCs w:val="24"/>
        </w:rPr>
        <w:t xml:space="preserve">Taotleja esindajaks määratakse taotluse salvestamisel </w:t>
      </w:r>
      <w:r w:rsidRPr="00523DB5">
        <w:rPr>
          <w:rFonts w:ascii="Times New Roman" w:hAnsi="Times New Roman" w:cs="Times New Roman"/>
          <w:b/>
          <w:sz w:val="24"/>
          <w:szCs w:val="24"/>
        </w:rPr>
        <w:t>füüsiline isik</w:t>
      </w:r>
      <w:r w:rsidRPr="00523DB5">
        <w:rPr>
          <w:rFonts w:ascii="Times New Roman" w:hAnsi="Times New Roman" w:cs="Times New Roman"/>
          <w:sz w:val="24"/>
          <w:szCs w:val="24"/>
        </w:rPr>
        <w:t xml:space="preserve">, kes esitab Iseteeninduskeskkonnas </w:t>
      </w:r>
      <w:r w:rsidRPr="00523DB5">
        <w:rPr>
          <w:rFonts w:ascii="Times New Roman" w:hAnsi="Times New Roman" w:cs="Times New Roman"/>
          <w:b/>
          <w:sz w:val="24"/>
          <w:szCs w:val="24"/>
        </w:rPr>
        <w:t>taotleja nimel taotlust</w:t>
      </w:r>
    </w:p>
    <w:p w:rsidR="00540C1A" w:rsidRPr="00540C1A" w:rsidRDefault="00540C1A" w:rsidP="00540C1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B5">
        <w:rPr>
          <w:rFonts w:ascii="Times New Roman" w:hAnsi="Times New Roman" w:cs="Times New Roman"/>
          <w:sz w:val="24"/>
          <w:szCs w:val="24"/>
        </w:rPr>
        <w:t xml:space="preserve">Taotleja esindaja võib olla </w:t>
      </w:r>
      <w:r w:rsidRPr="00523DB5">
        <w:rPr>
          <w:rFonts w:ascii="Times New Roman" w:hAnsi="Times New Roman" w:cs="Times New Roman"/>
          <w:b/>
          <w:sz w:val="24"/>
          <w:szCs w:val="24"/>
        </w:rPr>
        <w:t>juhatuse liige</w:t>
      </w:r>
      <w:r w:rsidRPr="00523DB5">
        <w:rPr>
          <w:rFonts w:ascii="Times New Roman" w:hAnsi="Times New Roman" w:cs="Times New Roman"/>
          <w:sz w:val="24"/>
          <w:szCs w:val="24"/>
        </w:rPr>
        <w:t xml:space="preserve">. Kui taotleja esindaja ei ole juhatuse liige, </w:t>
      </w:r>
      <w:r w:rsidR="00507D4A" w:rsidRPr="00507D4A">
        <w:rPr>
          <w:rFonts w:ascii="Times New Roman" w:hAnsi="Times New Roman" w:cs="Times New Roman"/>
          <w:sz w:val="24"/>
          <w:szCs w:val="24"/>
        </w:rPr>
        <w:t>on restaureerimise objektiks oleva kinnis- või vallasasja omaniku esindaja või kui kinnis- või vallasasjal on kaasomanikke</w:t>
      </w:r>
      <w:r w:rsidR="00507D4A" w:rsidRPr="00523DB5">
        <w:rPr>
          <w:rFonts w:ascii="Times New Roman" w:hAnsi="Times New Roman" w:cs="Times New Roman"/>
          <w:sz w:val="24"/>
          <w:szCs w:val="24"/>
        </w:rPr>
        <w:t xml:space="preserve"> </w:t>
      </w:r>
      <w:r w:rsidRPr="00523DB5">
        <w:rPr>
          <w:rFonts w:ascii="Times New Roman" w:hAnsi="Times New Roman" w:cs="Times New Roman"/>
          <w:sz w:val="24"/>
          <w:szCs w:val="24"/>
        </w:rPr>
        <w:t xml:space="preserve">siis tuleb esitada </w:t>
      </w:r>
      <w:r w:rsidRPr="00523DB5">
        <w:rPr>
          <w:rFonts w:ascii="Times New Roman" w:hAnsi="Times New Roman" w:cs="Times New Roman"/>
          <w:b/>
          <w:sz w:val="24"/>
          <w:szCs w:val="24"/>
        </w:rPr>
        <w:t xml:space="preserve">esindusõigust tõendav </w:t>
      </w:r>
      <w:r w:rsidR="00507D4A">
        <w:rPr>
          <w:rFonts w:ascii="Times New Roman" w:hAnsi="Times New Roman" w:cs="Times New Roman"/>
          <w:b/>
          <w:sz w:val="24"/>
          <w:szCs w:val="24"/>
        </w:rPr>
        <w:t>liht</w:t>
      </w:r>
      <w:r w:rsidRPr="00523DB5">
        <w:rPr>
          <w:rFonts w:ascii="Times New Roman" w:hAnsi="Times New Roman" w:cs="Times New Roman"/>
          <w:b/>
          <w:sz w:val="24"/>
          <w:szCs w:val="24"/>
        </w:rPr>
        <w:t>volikiri</w:t>
      </w:r>
    </w:p>
    <w:p w:rsidR="00540C1A" w:rsidRPr="00507D4A" w:rsidRDefault="00507D4A" w:rsidP="00540C1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Taotleja võib olla </w:t>
      </w:r>
      <w:r w:rsidRPr="00507D4A">
        <w:rPr>
          <w:rFonts w:ascii="Times New Roman" w:hAnsi="Times New Roman" w:cs="Times New Roman"/>
          <w:b/>
          <w:sz w:val="24"/>
          <w:szCs w:val="24"/>
        </w:rPr>
        <w:t>füüsiline isik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1A" w:rsidRPr="00523DB5" w:rsidRDefault="00540C1A" w:rsidP="00540C1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48" w:rsidRDefault="00DC0148" w:rsidP="00DC0148">
      <w:pPr>
        <w:spacing w:line="360" w:lineRule="auto"/>
      </w:pPr>
    </w:p>
    <w:p w:rsidR="00DC0148" w:rsidRDefault="008A2B94" w:rsidP="00DC0148">
      <w:pPr>
        <w:spacing w:line="360" w:lineRule="auto"/>
      </w:pPr>
      <w:r>
        <w:rPr>
          <w:noProof/>
          <w:lang w:eastAsia="et-EE"/>
        </w:rPr>
        <w:drawing>
          <wp:inline distT="0" distB="0" distL="0" distR="0" wp14:anchorId="0FB26DA7" wp14:editId="4B255D55">
            <wp:extent cx="5760720" cy="1922780"/>
            <wp:effectExtent l="0" t="0" r="0" b="1270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94" w:rsidRDefault="008A2B94" w:rsidP="002807F4">
      <w:pPr>
        <w:pStyle w:val="Heading1"/>
        <w:spacing w:after="360"/>
      </w:pPr>
      <w:bookmarkStart w:id="15" w:name="_Toc490124538"/>
      <w:bookmarkStart w:id="16" w:name="_Toc503948169"/>
      <w:bookmarkStart w:id="17" w:name="_Toc503948358"/>
      <w:bookmarkStart w:id="18" w:name="_Toc503948417"/>
      <w:r>
        <w:lastRenderedPageBreak/>
        <w:t>Toetuse kirjeldus</w:t>
      </w:r>
      <w:bookmarkEnd w:id="15"/>
      <w:bookmarkEnd w:id="16"/>
      <w:bookmarkEnd w:id="17"/>
      <w:bookmarkEnd w:id="18"/>
    </w:p>
    <w:p w:rsidR="00E275DA" w:rsidRDefault="008A2B94" w:rsidP="00E275DA">
      <w:pPr>
        <w:pStyle w:val="ListParagraph"/>
        <w:numPr>
          <w:ilvl w:val="0"/>
          <w:numId w:val="15"/>
        </w:numPr>
      </w:pPr>
      <w:r>
        <w:t>Kirjeldatakse, milleks taotletakse toetust ning miks taotletakse toetust Tallinna linnalt</w:t>
      </w:r>
    </w:p>
    <w:p w:rsidR="00E275DA" w:rsidRDefault="00E275DA" w:rsidP="00E275DA">
      <w:r>
        <w:rPr>
          <w:noProof/>
          <w:lang w:eastAsia="et-EE"/>
        </w:rPr>
        <w:drawing>
          <wp:inline distT="0" distB="0" distL="0" distR="0">
            <wp:extent cx="6362211" cy="2212027"/>
            <wp:effectExtent l="0" t="0" r="635" b="0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040" cy="22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0A" w:rsidRDefault="00BE610A" w:rsidP="00DC0148">
      <w:pPr>
        <w:pStyle w:val="Heading1"/>
        <w:spacing w:after="360"/>
      </w:pPr>
      <w:bookmarkStart w:id="19" w:name="_Toc469487454"/>
      <w:bookmarkStart w:id="20" w:name="_Toc470187204"/>
      <w:bookmarkStart w:id="21" w:name="_Toc503948170"/>
      <w:bookmarkStart w:id="22" w:name="_Toc503948359"/>
      <w:bookmarkStart w:id="23" w:name="_Toc503948418"/>
      <w:r>
        <w:t>Taotletava toetuse eelarve andmed</w:t>
      </w:r>
      <w:bookmarkEnd w:id="19"/>
      <w:bookmarkEnd w:id="20"/>
      <w:bookmarkEnd w:id="21"/>
      <w:bookmarkEnd w:id="22"/>
      <w:bookmarkEnd w:id="23"/>
    </w:p>
    <w:p w:rsidR="00BE610A" w:rsidRPr="002807F4" w:rsidRDefault="00BE610A" w:rsidP="00DC014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2807F4">
        <w:rPr>
          <w:rFonts w:ascii="Times New Roman" w:hAnsi="Times New Roman" w:cs="Times New Roman"/>
          <w:sz w:val="24"/>
          <w:szCs w:val="24"/>
          <w:u w:val="single"/>
        </w:rPr>
        <w:t>Sisestatakse toetuse eelarve</w:t>
      </w:r>
      <w:r w:rsidR="00280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07F4">
        <w:rPr>
          <w:rFonts w:ascii="Times New Roman" w:hAnsi="Times New Roman" w:cs="Times New Roman"/>
          <w:sz w:val="24"/>
          <w:szCs w:val="24"/>
          <w:u w:val="single"/>
        </w:rPr>
        <w:t>elemendid</w:t>
      </w:r>
    </w:p>
    <w:p w:rsidR="00A53D32" w:rsidRDefault="00A53D32" w:rsidP="00A53D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DEB" w:themeColor="background2" w:themeShade="80"/>
          <w:sz w:val="24"/>
          <w:szCs w:val="24"/>
        </w:rPr>
      </w:pPr>
      <w:r w:rsidRPr="00A53D32">
        <w:rPr>
          <w:rFonts w:ascii="Times New Roman" w:hAnsi="Times New Roman" w:cs="Times New Roman"/>
          <w:color w:val="007DEB" w:themeColor="background2" w:themeShade="80"/>
          <w:sz w:val="24"/>
          <w:szCs w:val="24"/>
        </w:rPr>
        <w:t xml:space="preserve">omafinantseering on toetuse saaja enda rahaline või rahaliselt mõõdetav panus toetatavasse tegevusse </w:t>
      </w:r>
    </w:p>
    <w:p w:rsidR="00A53D32" w:rsidRDefault="00A53D32" w:rsidP="00A53D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DEB" w:themeColor="background2" w:themeShade="80"/>
          <w:sz w:val="24"/>
          <w:szCs w:val="24"/>
        </w:rPr>
      </w:pPr>
      <w:r w:rsidRPr="00A53D32">
        <w:rPr>
          <w:rFonts w:ascii="Times New Roman" w:hAnsi="Times New Roman" w:cs="Times New Roman"/>
          <w:color w:val="007DEB" w:themeColor="background2" w:themeShade="80"/>
          <w:sz w:val="24"/>
          <w:szCs w:val="24"/>
        </w:rPr>
        <w:t>kaasfinantseering on teistelt isikutelt (v.a linna asutus) saadud toetus, annetus, muu tulu või rahaliselt mõõdetav panus toetatava tegevuse kulude katteks</w:t>
      </w:r>
    </w:p>
    <w:p w:rsidR="002807F4" w:rsidRPr="002807F4" w:rsidRDefault="002807F4" w:rsidP="002807F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07F4">
        <w:rPr>
          <w:rFonts w:ascii="Times New Roman" w:hAnsi="Times New Roman" w:cs="Times New Roman"/>
          <w:b/>
          <w:color w:val="C00000"/>
          <w:sz w:val="24"/>
          <w:szCs w:val="24"/>
        </w:rPr>
        <w:t>Kulude kajastamise aluseks võetakse soodsaimad hinnapakkumised</w:t>
      </w:r>
    </w:p>
    <w:p w:rsidR="00BE610A" w:rsidRDefault="00E275DA" w:rsidP="00774A3A">
      <w:r>
        <w:rPr>
          <w:noProof/>
          <w:lang w:eastAsia="et-EE"/>
        </w:rPr>
        <w:drawing>
          <wp:inline distT="0" distB="0" distL="0" distR="0">
            <wp:extent cx="6476347" cy="1876425"/>
            <wp:effectExtent l="0" t="0" r="1270" b="0"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01" cy="18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F0" w:rsidRDefault="00FE30F0" w:rsidP="00FE30F0">
      <w:pPr>
        <w:pStyle w:val="Bodym"/>
        <w:numPr>
          <w:ilvl w:val="0"/>
          <w:numId w:val="2"/>
        </w:numPr>
        <w:spacing w:line="360" w:lineRule="auto"/>
      </w:pPr>
      <w:r w:rsidRPr="00F60E89">
        <w:t>Toetuse maksimaalse suuruse määrab igal toetuse kalendriaastal Tallinna Linnaplaneerimise Ameti juhataja käskkirjaga</w:t>
      </w:r>
    </w:p>
    <w:p w:rsidR="006D2F7F" w:rsidRDefault="00E275DA" w:rsidP="00FE30F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3E4">
        <w:rPr>
          <w:rFonts w:ascii="Times New Roman" w:hAnsi="Times New Roman" w:cs="Times New Roman"/>
          <w:sz w:val="24"/>
          <w:szCs w:val="24"/>
        </w:rPr>
        <w:t>Toetuse maksimaalne määr on 75% toetatav</w:t>
      </w:r>
      <w:r w:rsidR="005F73E4">
        <w:rPr>
          <w:rFonts w:ascii="Times New Roman" w:hAnsi="Times New Roman" w:cs="Times New Roman"/>
          <w:sz w:val="24"/>
          <w:szCs w:val="24"/>
        </w:rPr>
        <w:t>a restaureerimistöö maksumusest</w:t>
      </w:r>
    </w:p>
    <w:p w:rsidR="001E773E" w:rsidRPr="001E773E" w:rsidRDefault="001E773E" w:rsidP="001E773E">
      <w:pPr>
        <w:spacing w:line="360" w:lineRule="auto"/>
        <w:ind w:left="35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807F4">
        <w:rPr>
          <w:rFonts w:ascii="Times New Roman" w:hAnsi="Times New Roman" w:cs="Times New Roman"/>
          <w:b/>
          <w:color w:val="C00000"/>
          <w:sz w:val="24"/>
          <w:szCs w:val="24"/>
        </w:rPr>
        <w:t>NB! Täpsed antavate toetuse summad kujunevad laekunud taotluste hulga ja komisjoni otsuste alusel</w:t>
      </w:r>
    </w:p>
    <w:p w:rsidR="006D2F7F" w:rsidRDefault="006D2F7F" w:rsidP="00431BE5">
      <w:pPr>
        <w:pStyle w:val="Heading1"/>
        <w:spacing w:after="240"/>
        <w:rPr>
          <w:i/>
        </w:rPr>
      </w:pPr>
      <w:bookmarkStart w:id="24" w:name="_Toc503948171"/>
      <w:bookmarkStart w:id="25" w:name="_Toc503948360"/>
      <w:bookmarkStart w:id="26" w:name="_Toc503948419"/>
      <w:r>
        <w:lastRenderedPageBreak/>
        <w:t>Taotluse</w:t>
      </w:r>
      <w:r w:rsidRPr="00431BE5">
        <w:rPr>
          <w:rStyle w:val="Heading1Char"/>
        </w:rPr>
        <w:t xml:space="preserve"> </w:t>
      </w:r>
      <w:r>
        <w:t>salvestamine</w:t>
      </w:r>
      <w:bookmarkEnd w:id="24"/>
      <w:bookmarkEnd w:id="25"/>
      <w:bookmarkEnd w:id="26"/>
    </w:p>
    <w:p w:rsidR="006D2F7F" w:rsidRPr="00CF4A6C" w:rsidRDefault="006D2F7F" w:rsidP="006D2F7F">
      <w:r>
        <w:t xml:space="preserve">Taotluse salvestamiseks klikitakse nupule </w:t>
      </w:r>
      <w:r w:rsidRPr="00CF4A6C">
        <w:rPr>
          <w:b/>
        </w:rPr>
        <w:t>„Salvesta“</w:t>
      </w:r>
    </w:p>
    <w:p w:rsidR="006D2F7F" w:rsidRDefault="00A53E8D" w:rsidP="006D2F7F">
      <w:r>
        <w:rPr>
          <w:noProof/>
          <w:lang w:eastAsia="et-EE"/>
        </w:rPr>
        <w:drawing>
          <wp:inline distT="0" distB="0" distL="0" distR="0">
            <wp:extent cx="5753100" cy="1371600"/>
            <wp:effectExtent l="0" t="0" r="0" b="0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48" w:rsidRDefault="00DC0148" w:rsidP="006D2F7F"/>
    <w:p w:rsidR="006D2F7F" w:rsidRPr="00DF5A7B" w:rsidRDefault="006D2F7F" w:rsidP="006D2F7F">
      <w:pPr>
        <w:rPr>
          <w:b/>
        </w:rPr>
      </w:pPr>
      <w:r w:rsidRPr="00DF5A7B">
        <w:rPr>
          <w:b/>
        </w:rPr>
        <w:t>NB! Pärast põhitaot</w:t>
      </w:r>
      <w:r>
        <w:rPr>
          <w:b/>
        </w:rPr>
        <w:t>luse vormi salvestamist avaneb alajaotus</w:t>
      </w:r>
      <w:r w:rsidRPr="00DF5A7B">
        <w:rPr>
          <w:b/>
        </w:rPr>
        <w:t xml:space="preserve"> </w:t>
      </w:r>
      <w:r>
        <w:rPr>
          <w:b/>
        </w:rPr>
        <w:t xml:space="preserve"> </w:t>
      </w:r>
      <w:r w:rsidR="00431BE5">
        <w:rPr>
          <w:b/>
        </w:rPr>
        <w:t>L</w:t>
      </w:r>
      <w:r w:rsidRPr="00DF5A7B">
        <w:rPr>
          <w:b/>
        </w:rPr>
        <w:t>isad</w:t>
      </w:r>
      <w:r>
        <w:rPr>
          <w:b/>
        </w:rPr>
        <w:t xml:space="preserve"> </w:t>
      </w:r>
      <w:r w:rsidRPr="00DF5A7B">
        <w:rPr>
          <w:b/>
        </w:rPr>
        <w:t xml:space="preserve"> –</w:t>
      </w:r>
      <w:r>
        <w:rPr>
          <w:b/>
        </w:rPr>
        <w:t xml:space="preserve"> „E</w:t>
      </w:r>
      <w:r w:rsidRPr="00DF5A7B">
        <w:rPr>
          <w:b/>
        </w:rPr>
        <w:t>elarve</w:t>
      </w:r>
      <w:r>
        <w:rPr>
          <w:b/>
        </w:rPr>
        <w:t xml:space="preserve">“ </w:t>
      </w:r>
      <w:r w:rsidRPr="00DF5A7B">
        <w:rPr>
          <w:b/>
        </w:rPr>
        <w:t xml:space="preserve"> ja</w:t>
      </w:r>
      <w:r>
        <w:rPr>
          <w:b/>
        </w:rPr>
        <w:t xml:space="preserve"> </w:t>
      </w:r>
      <w:r w:rsidRPr="00DF5A7B">
        <w:rPr>
          <w:b/>
        </w:rPr>
        <w:t xml:space="preserve"> </w:t>
      </w:r>
      <w:r>
        <w:rPr>
          <w:b/>
        </w:rPr>
        <w:t>„Muud lisad“</w:t>
      </w:r>
    </w:p>
    <w:p w:rsidR="006D2F7F" w:rsidRDefault="006D2F7F" w:rsidP="006D2F7F">
      <w:pPr>
        <w:pStyle w:val="Heading1"/>
      </w:pPr>
      <w:bookmarkStart w:id="27" w:name="_Toc469487455"/>
      <w:bookmarkStart w:id="28" w:name="_Toc470187205"/>
      <w:bookmarkStart w:id="29" w:name="_Toc503948172"/>
      <w:bookmarkStart w:id="30" w:name="_Toc503948361"/>
      <w:bookmarkStart w:id="31" w:name="_Toc503948420"/>
      <w:r>
        <w:t xml:space="preserve">Lisad  </w:t>
      </w:r>
      <w:bookmarkEnd w:id="27"/>
      <w:r>
        <w:t xml:space="preserve">- </w:t>
      </w:r>
      <w:r w:rsidRPr="00CF4A6C">
        <w:t>„E</w:t>
      </w:r>
      <w:r w:rsidRPr="00DF5A7B">
        <w:t>elarve</w:t>
      </w:r>
      <w:r w:rsidRPr="00CF4A6C">
        <w:t>“</w:t>
      </w:r>
      <w:r w:rsidRPr="00DF5A7B">
        <w:t xml:space="preserve"> ja </w:t>
      </w:r>
      <w:r w:rsidRPr="00CF4A6C">
        <w:t>„Muud lisad“</w:t>
      </w:r>
      <w:bookmarkEnd w:id="28"/>
      <w:bookmarkEnd w:id="29"/>
      <w:bookmarkEnd w:id="30"/>
      <w:bookmarkEnd w:id="31"/>
    </w:p>
    <w:p w:rsidR="006D2F7F" w:rsidRDefault="006D2F7F" w:rsidP="0029129C">
      <w:pPr>
        <w:jc w:val="both"/>
      </w:pPr>
    </w:p>
    <w:p w:rsidR="006D2F7F" w:rsidRPr="00947345" w:rsidRDefault="006D2F7F" w:rsidP="0029129C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Täidetakse taotluse lisa </w:t>
      </w:r>
      <w:r>
        <w:rPr>
          <w:b/>
        </w:rPr>
        <w:t>„E</w:t>
      </w:r>
      <w:r w:rsidRPr="00DF5A7B">
        <w:rPr>
          <w:b/>
        </w:rPr>
        <w:t>elarve</w:t>
      </w:r>
      <w:r>
        <w:rPr>
          <w:b/>
        </w:rPr>
        <w:t>“</w:t>
      </w:r>
    </w:p>
    <w:p w:rsidR="00947345" w:rsidRPr="001504A6" w:rsidRDefault="00947345" w:rsidP="002912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A6">
        <w:rPr>
          <w:rFonts w:ascii="Times New Roman" w:hAnsi="Times New Roman" w:cs="Times New Roman"/>
          <w:sz w:val="24"/>
          <w:szCs w:val="24"/>
        </w:rPr>
        <w:t xml:space="preserve">Muude lisade -  dokumentide / tabelite / jooniste / piltide -  üles laadimiseks kasutatakse alajaotuses „Lisad“ </w:t>
      </w:r>
      <w:r w:rsidRPr="001504A6">
        <w:rPr>
          <w:rFonts w:ascii="Times New Roman" w:hAnsi="Times New Roman" w:cs="Times New Roman"/>
          <w:b/>
          <w:sz w:val="24"/>
          <w:szCs w:val="24"/>
        </w:rPr>
        <w:t>rida „Muud lisad“</w:t>
      </w:r>
      <w:r w:rsidRPr="0015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45" w:rsidRDefault="00947345" w:rsidP="00947345">
      <w:pPr>
        <w:pStyle w:val="ListParagraph"/>
        <w:spacing w:line="360" w:lineRule="auto"/>
        <w:ind w:left="714"/>
        <w:jc w:val="both"/>
      </w:pPr>
    </w:p>
    <w:p w:rsidR="00947345" w:rsidRPr="00466E22" w:rsidRDefault="00947345" w:rsidP="00947345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66E22">
        <w:rPr>
          <w:rFonts w:ascii="Times New Roman" w:hAnsi="Times New Roman" w:cs="Times New Roman"/>
          <w:color w:val="C00000"/>
          <w:sz w:val="24"/>
          <w:szCs w:val="24"/>
          <w:u w:val="single"/>
        </w:rPr>
        <w:t>Kohustuslik on lisada taotlusele järgmised dokumendid:</w:t>
      </w:r>
    </w:p>
    <w:p w:rsidR="00947345" w:rsidRPr="009852A4" w:rsidRDefault="00947345" w:rsidP="00985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9852A4">
        <w:rPr>
          <w:rFonts w:ascii="Times New Roman" w:hAnsi="Times New Roman" w:cs="Times New Roman"/>
          <w:sz w:val="24"/>
          <w:szCs w:val="24"/>
          <w:lang w:eastAsia="et-EE"/>
        </w:rPr>
        <w:t>1) kolm hinnapakkumist, milles kirjeldatud toetuse arvelt kavandatavad tööd ja tööde teostamisel kasutatavad materjalid vastavad heale restaureerimistavale;</w:t>
      </w:r>
    </w:p>
    <w:p w:rsidR="00947345" w:rsidRPr="009852A4" w:rsidRDefault="00947345" w:rsidP="00985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9852A4">
        <w:rPr>
          <w:rFonts w:ascii="Times New Roman" w:hAnsi="Times New Roman" w:cs="Times New Roman"/>
          <w:sz w:val="24"/>
          <w:szCs w:val="24"/>
          <w:lang w:eastAsia="et-EE"/>
        </w:rPr>
        <w:t>2) fotod originaaldetailist, sh miljööväärtuslikul hoonestusalal paikneva hoone fotod kõikidest külgedest;</w:t>
      </w:r>
    </w:p>
    <w:p w:rsidR="00947345" w:rsidRPr="009852A4" w:rsidRDefault="00947345" w:rsidP="00985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9852A4">
        <w:rPr>
          <w:rFonts w:ascii="Times New Roman" w:hAnsi="Times New Roman" w:cs="Times New Roman"/>
          <w:sz w:val="24"/>
          <w:szCs w:val="24"/>
          <w:lang w:eastAsia="et-EE"/>
        </w:rPr>
        <w:t>3) miljööväärtuslikul hoonestusalal paikneva hoone amortiseerunud originaaldetaili asendamise soovi korral muinsuskaitseseaduses sätestatud tegevusloaga restauraatori hinnang detaili tehnilisele seisukorrale;</w:t>
      </w:r>
    </w:p>
    <w:p w:rsidR="00947345" w:rsidRPr="009852A4" w:rsidRDefault="00947345" w:rsidP="00985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9852A4">
        <w:rPr>
          <w:rFonts w:ascii="Times New Roman" w:hAnsi="Times New Roman" w:cs="Times New Roman"/>
          <w:sz w:val="24"/>
          <w:szCs w:val="24"/>
          <w:lang w:eastAsia="et-EE"/>
        </w:rPr>
        <w:t>4) miljööväärtuslikul hoonestusalal paikneva hoone originaaldetaili taastamise korral dokumentatsioon, mis tõendab detaili varasemat olemasolu, ning uue detaili tööjoonised ja töövõtete kirjeldus;</w:t>
      </w:r>
    </w:p>
    <w:p w:rsidR="00947345" w:rsidRPr="009852A4" w:rsidRDefault="00947345" w:rsidP="00985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9852A4">
        <w:rPr>
          <w:rFonts w:ascii="Times New Roman" w:hAnsi="Times New Roman" w:cs="Times New Roman"/>
          <w:sz w:val="24"/>
          <w:szCs w:val="24"/>
          <w:lang w:eastAsia="et-EE"/>
        </w:rPr>
        <w:t>5) vallasmälestise puhul vajaduse korral muinsuskaitseseaduses sätestatud tegevusloaga restauraatori hinnang restaureeritava objekti tehnilisele seisukorrale;</w:t>
      </w:r>
    </w:p>
    <w:p w:rsidR="006D2F7F" w:rsidRDefault="006D2F7F" w:rsidP="00774A3A">
      <w:r>
        <w:rPr>
          <w:noProof/>
          <w:lang w:eastAsia="et-EE"/>
        </w:rPr>
        <w:lastRenderedPageBreak/>
        <w:drawing>
          <wp:inline distT="0" distB="0" distL="0" distR="0" wp14:anchorId="391E6C77" wp14:editId="5F33E61F">
            <wp:extent cx="3990975" cy="809625"/>
            <wp:effectExtent l="0" t="0" r="9525" b="952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7F" w:rsidRDefault="006D2F7F" w:rsidP="0029129C">
      <w:pPr>
        <w:pStyle w:val="Heading1"/>
        <w:spacing w:after="360"/>
        <w:jc w:val="both"/>
      </w:pPr>
      <w:bookmarkStart w:id="32" w:name="_Toc470187206"/>
      <w:bookmarkStart w:id="33" w:name="_Toc503948173"/>
      <w:bookmarkStart w:id="34" w:name="_Toc503948362"/>
      <w:bookmarkStart w:id="35" w:name="_Toc503948421"/>
      <w:r>
        <w:t>Eelarve tabel</w:t>
      </w:r>
      <w:bookmarkEnd w:id="32"/>
      <w:bookmarkEnd w:id="33"/>
      <w:bookmarkEnd w:id="34"/>
      <w:bookmarkEnd w:id="35"/>
    </w:p>
    <w:p w:rsidR="00B878F2" w:rsidRPr="002807F4" w:rsidRDefault="00B878F2" w:rsidP="00B878F2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878F2">
        <w:rPr>
          <w:rFonts w:ascii="Times New Roman" w:hAnsi="Times New Roman" w:cs="Times New Roman"/>
          <w:sz w:val="24"/>
          <w:szCs w:val="24"/>
        </w:rPr>
        <w:t>Eelarve</w:t>
      </w:r>
      <w:r w:rsidRPr="002807F4">
        <w:rPr>
          <w:rFonts w:ascii="Times New Roman" w:hAnsi="Times New Roman" w:cs="Times New Roman"/>
          <w:sz w:val="24"/>
          <w:szCs w:val="24"/>
        </w:rPr>
        <w:t xml:space="preserve"> tabelis kajastatakse planeeritavate tööde maht. </w:t>
      </w:r>
      <w:r w:rsidRPr="002807F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Kulude kajastamise aluseks võetakse </w:t>
      </w:r>
      <w:r w:rsidR="002807F4" w:rsidRPr="002807F4">
        <w:rPr>
          <w:rFonts w:ascii="Times New Roman" w:hAnsi="Times New Roman" w:cs="Times New Roman"/>
          <w:b/>
          <w:color w:val="C00000"/>
          <w:sz w:val="24"/>
          <w:szCs w:val="24"/>
        </w:rPr>
        <w:t>soodsaimad</w:t>
      </w:r>
      <w:r w:rsidRPr="002807F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hinnapakkumised</w:t>
      </w:r>
    </w:p>
    <w:p w:rsidR="006D2F7F" w:rsidRPr="0029129C" w:rsidRDefault="006D2F7F" w:rsidP="0029129C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29C">
        <w:rPr>
          <w:rFonts w:ascii="Times New Roman" w:hAnsi="Times New Roman" w:cs="Times New Roman"/>
          <w:sz w:val="24"/>
          <w:szCs w:val="24"/>
        </w:rPr>
        <w:t>Eelarve tabeli täitmisel</w:t>
      </w:r>
      <w:r w:rsidR="00FD247F" w:rsidRPr="0029129C">
        <w:rPr>
          <w:rFonts w:ascii="Times New Roman" w:hAnsi="Times New Roman" w:cs="Times New Roman"/>
          <w:sz w:val="24"/>
          <w:szCs w:val="24"/>
        </w:rPr>
        <w:t xml:space="preserve"> lisatakse</w:t>
      </w:r>
      <w:r w:rsidRPr="0029129C">
        <w:rPr>
          <w:rFonts w:ascii="Times New Roman" w:hAnsi="Times New Roman" w:cs="Times New Roman"/>
          <w:sz w:val="24"/>
          <w:szCs w:val="24"/>
        </w:rPr>
        <w:t xml:space="preserve"> kulud liigiti – ühe kululiigi kaupa</w:t>
      </w:r>
    </w:p>
    <w:p w:rsidR="006D2F7F" w:rsidRPr="0029129C" w:rsidRDefault="006D2F7F" w:rsidP="0029129C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29C">
        <w:rPr>
          <w:rFonts w:ascii="Times New Roman" w:hAnsi="Times New Roman" w:cs="Times New Roman"/>
          <w:sz w:val="24"/>
          <w:szCs w:val="24"/>
        </w:rPr>
        <w:t xml:space="preserve">Kululiigi sisestamisel avaneb </w:t>
      </w:r>
      <w:r w:rsidRPr="0029129C">
        <w:rPr>
          <w:rFonts w:ascii="Times New Roman" w:hAnsi="Times New Roman" w:cs="Times New Roman"/>
          <w:b/>
          <w:sz w:val="24"/>
          <w:szCs w:val="24"/>
        </w:rPr>
        <w:t>modaalaken</w:t>
      </w:r>
      <w:r w:rsidRPr="0029129C">
        <w:rPr>
          <w:rFonts w:ascii="Times New Roman" w:hAnsi="Times New Roman" w:cs="Times New Roman"/>
          <w:sz w:val="24"/>
          <w:szCs w:val="24"/>
        </w:rPr>
        <w:t>, kus kirjeldatakse kulu liik ning jagatakse summa kulu katteallikate (vahend</w:t>
      </w:r>
      <w:r w:rsidR="00FD247F" w:rsidRPr="0029129C">
        <w:rPr>
          <w:rFonts w:ascii="Times New Roman" w:hAnsi="Times New Roman" w:cs="Times New Roman"/>
          <w:sz w:val="24"/>
          <w:szCs w:val="24"/>
        </w:rPr>
        <w:t>id,</w:t>
      </w:r>
      <w:r w:rsidRPr="0029129C">
        <w:rPr>
          <w:rFonts w:ascii="Times New Roman" w:hAnsi="Times New Roman" w:cs="Times New Roman"/>
          <w:sz w:val="24"/>
          <w:szCs w:val="24"/>
        </w:rPr>
        <w:t xml:space="preserve"> mille arvelt kulu tehakse) vahel</w:t>
      </w:r>
    </w:p>
    <w:p w:rsidR="006D2F7F" w:rsidRDefault="008E781D" w:rsidP="00774A3A">
      <w:r>
        <w:rPr>
          <w:noProof/>
          <w:lang w:eastAsia="et-EE"/>
        </w:rPr>
        <w:drawing>
          <wp:inline distT="0" distB="0" distL="0" distR="0">
            <wp:extent cx="6172200" cy="4016829"/>
            <wp:effectExtent l="0" t="0" r="0" b="3175"/>
            <wp:docPr id="23" name="Pil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18" cy="40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23" w:rsidRDefault="000D5623" w:rsidP="000D5623">
      <w:pPr>
        <w:pStyle w:val="ListParagraph"/>
        <w:spacing w:line="360" w:lineRule="auto"/>
        <w:jc w:val="both"/>
      </w:pPr>
    </w:p>
    <w:p w:rsidR="000D5623" w:rsidRDefault="000D5623" w:rsidP="000D562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Kui taotleja on </w:t>
      </w:r>
      <w:r w:rsidRPr="00FD247F">
        <w:rPr>
          <w:b/>
        </w:rPr>
        <w:t>käibemaksukohustuslane</w:t>
      </w:r>
      <w:r>
        <w:t>, märgitakse kulud ilma käibemaksuta, arvutatakse käibemaks ja täidetakse lahter "Arvestuslik käibemaks"</w:t>
      </w:r>
    </w:p>
    <w:p w:rsidR="000D5623" w:rsidRDefault="000D5623" w:rsidP="000D5623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Eelarvega seotud </w:t>
      </w:r>
      <w:r w:rsidRPr="00FD247F">
        <w:rPr>
          <w:b/>
        </w:rPr>
        <w:t>täiendavate andmete faile</w:t>
      </w:r>
      <w:r>
        <w:t xml:space="preserve"> saab üles laadida eelarve tabeli detailvaates</w:t>
      </w:r>
    </w:p>
    <w:p w:rsidR="000D5623" w:rsidRDefault="008E781D" w:rsidP="00774A3A">
      <w:r>
        <w:rPr>
          <w:noProof/>
          <w:lang w:eastAsia="et-EE"/>
        </w:rPr>
        <w:lastRenderedPageBreak/>
        <w:drawing>
          <wp:inline distT="0" distB="0" distL="0" distR="0">
            <wp:extent cx="6386513" cy="1419225"/>
            <wp:effectExtent l="0" t="0" r="0" b="0"/>
            <wp:docPr id="24" name="Pil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29" cy="14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9C" w:rsidRDefault="0052199C" w:rsidP="0052199C">
      <w:pPr>
        <w:pStyle w:val="Heading1"/>
      </w:pPr>
      <w:bookmarkStart w:id="36" w:name="_Toc469487456"/>
      <w:bookmarkStart w:id="37" w:name="_Toc470187208"/>
      <w:bookmarkStart w:id="38" w:name="_Toc503948174"/>
      <w:bookmarkStart w:id="39" w:name="_Toc503948363"/>
      <w:bookmarkStart w:id="40" w:name="_Toc503948422"/>
      <w:r>
        <w:t>Taotluse esitamine</w:t>
      </w:r>
      <w:bookmarkEnd w:id="36"/>
      <w:bookmarkEnd w:id="37"/>
      <w:bookmarkEnd w:id="38"/>
      <w:bookmarkEnd w:id="39"/>
      <w:bookmarkEnd w:id="40"/>
    </w:p>
    <w:p w:rsidR="0052199C" w:rsidRDefault="0052199C" w:rsidP="0052199C"/>
    <w:p w:rsidR="0052199C" w:rsidRDefault="0052199C" w:rsidP="0052199C">
      <w:r w:rsidRPr="00FD247F">
        <w:rPr>
          <w:b/>
        </w:rPr>
        <w:t>Taotluse esitamiseks</w:t>
      </w:r>
      <w:r>
        <w:t xml:space="preserve"> </w:t>
      </w:r>
      <w:r w:rsidR="00431BE5">
        <w:t xml:space="preserve">klikitakse </w:t>
      </w:r>
      <w:r>
        <w:t>taotluse detailvaate lõpus nupule „Esita taotlus“</w:t>
      </w:r>
    </w:p>
    <w:p w:rsidR="0052199C" w:rsidRDefault="0052199C" w:rsidP="00774A3A">
      <w:r>
        <w:rPr>
          <w:noProof/>
          <w:lang w:eastAsia="et-EE"/>
        </w:rPr>
        <w:drawing>
          <wp:inline distT="0" distB="0" distL="0" distR="0" wp14:anchorId="3289AE8C" wp14:editId="66FA041A">
            <wp:extent cx="3657600" cy="1381125"/>
            <wp:effectExtent l="0" t="0" r="0" b="952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7F" w:rsidRDefault="00FD247F" w:rsidP="00774A3A"/>
    <w:p w:rsidR="00FD247F" w:rsidRDefault="00FD247F" w:rsidP="00774A3A"/>
    <w:p w:rsidR="0052199C" w:rsidRDefault="0052199C" w:rsidP="0052199C">
      <w:pPr>
        <w:pStyle w:val="Title"/>
      </w:pPr>
      <w:bookmarkStart w:id="41" w:name="_Toc470187209"/>
      <w:bookmarkStart w:id="42" w:name="_Toc503948423"/>
      <w:r>
        <w:t>Lepingu allkirjastamine</w:t>
      </w:r>
      <w:bookmarkEnd w:id="41"/>
      <w:bookmarkEnd w:id="42"/>
    </w:p>
    <w:p w:rsidR="0052199C" w:rsidRDefault="0052199C" w:rsidP="0052199C">
      <w:pPr>
        <w:pStyle w:val="ListParagraph"/>
        <w:numPr>
          <w:ilvl w:val="0"/>
          <w:numId w:val="6"/>
        </w:numPr>
      </w:pPr>
      <w:r>
        <w:t xml:space="preserve">Lepingu allkirjastamiseks saab </w:t>
      </w:r>
      <w:r w:rsidRPr="00517597">
        <w:rPr>
          <w:b/>
        </w:rPr>
        <w:t>allkirjastaja vastava automaatteavituse</w:t>
      </w:r>
      <w:r>
        <w:t xml:space="preserve"> koos lingiga sisenemiseks Iseteeninduskeskkonda </w:t>
      </w:r>
    </w:p>
    <w:p w:rsidR="0052199C" w:rsidRPr="0052199C" w:rsidRDefault="0052199C" w:rsidP="0052199C">
      <w:pPr>
        <w:rPr>
          <w:b/>
        </w:rPr>
      </w:pPr>
      <w:r w:rsidRPr="0052199C">
        <w:rPr>
          <w:b/>
        </w:rPr>
        <w:t>Näide:</w:t>
      </w:r>
    </w:p>
    <w:p w:rsidR="0052199C" w:rsidRDefault="0052199C" w:rsidP="0052199C">
      <w:pPr>
        <w:pStyle w:val="PlainText"/>
      </w:pPr>
      <w:r>
        <w:t>Teie taotluse kohta Tallinna Mittetulundustegevuse Registris on lisatud uut informatsiooni. Palun allkirjastage leping</w:t>
      </w:r>
    </w:p>
    <w:p w:rsidR="0052199C" w:rsidRDefault="00167216" w:rsidP="0052199C">
      <w:pPr>
        <w:pStyle w:val="PlainText"/>
      </w:pPr>
      <w:hyperlink r:id="rId22" w:history="1">
        <w:r w:rsidR="0052199C">
          <w:rPr>
            <w:rStyle w:val="Hyperlink"/>
          </w:rPr>
          <w:t>https://taotleja.mty.test.helmes.ee/taotlused/taotleja/taotlus/96/dokument/298</w:t>
        </w:r>
      </w:hyperlink>
    </w:p>
    <w:p w:rsidR="0052199C" w:rsidRDefault="0052199C" w:rsidP="0052199C">
      <w:pPr>
        <w:pStyle w:val="PlainText"/>
      </w:pPr>
      <w:r>
        <w:t>----------------------------------</w:t>
      </w:r>
    </w:p>
    <w:p w:rsidR="0052199C" w:rsidRDefault="0052199C" w:rsidP="0052199C">
      <w:pPr>
        <w:pStyle w:val="PlainText"/>
        <w:pBdr>
          <w:bottom w:val="single" w:sz="6" w:space="1" w:color="auto"/>
        </w:pBdr>
      </w:pPr>
      <w:r>
        <w:t>Põhiandmed</w:t>
      </w:r>
    </w:p>
    <w:p w:rsidR="0052199C" w:rsidRDefault="00C80747" w:rsidP="0052199C">
      <w:pPr>
        <w:pStyle w:val="PlainText"/>
      </w:pPr>
      <w:r>
        <w:t>Taotluse number: 16</w:t>
      </w:r>
      <w:r w:rsidR="0052199C">
        <w:t>22500932</w:t>
      </w:r>
    </w:p>
    <w:p w:rsidR="0052199C" w:rsidRDefault="0052199C" w:rsidP="0052199C">
      <w:pPr>
        <w:pStyle w:val="PlainText"/>
      </w:pPr>
      <w:r>
        <w:t xml:space="preserve">Toetuse sihtotstarve: </w:t>
      </w:r>
      <w:r w:rsidR="008E781D">
        <w:t>Restauteerimistoetus</w:t>
      </w:r>
    </w:p>
    <w:p w:rsidR="0052199C" w:rsidRDefault="0052199C" w:rsidP="0052199C">
      <w:pPr>
        <w:pStyle w:val="PlainText"/>
      </w:pPr>
      <w:r>
        <w:t xml:space="preserve">Esitamise kuupäev: </w:t>
      </w:r>
      <w:r w:rsidR="008E781D">
        <w:t>02.02.2018</w:t>
      </w:r>
    </w:p>
    <w:p w:rsidR="0052199C" w:rsidRDefault="008E781D" w:rsidP="0052199C">
      <w:pPr>
        <w:pStyle w:val="PlainText"/>
      </w:pPr>
      <w:r>
        <w:t>Lepingu number: 1</w:t>
      </w:r>
      <w:r w:rsidR="00C80747">
        <w:t>6</w:t>
      </w:r>
      <w:r w:rsidR="0052199C">
        <w:t>22500932SFT45733</w:t>
      </w:r>
    </w:p>
    <w:p w:rsidR="0052199C" w:rsidRDefault="0052199C" w:rsidP="00774A3A"/>
    <w:p w:rsidR="0052199C" w:rsidRDefault="0052199C" w:rsidP="0052199C">
      <w:pPr>
        <w:pStyle w:val="PlainText"/>
        <w:numPr>
          <w:ilvl w:val="0"/>
          <w:numId w:val="6"/>
        </w:numPr>
      </w:pPr>
      <w:r>
        <w:t xml:space="preserve">Lingil klikkides satub kasutaja dokumendi detailvaatesse, lepingu dokumenti saab </w:t>
      </w:r>
      <w:r w:rsidRPr="00D44FF4">
        <w:rPr>
          <w:b/>
        </w:rPr>
        <w:t>vaadata</w:t>
      </w:r>
      <w:r>
        <w:t xml:space="preserve"> ja </w:t>
      </w:r>
      <w:r w:rsidRPr="00D44FF4">
        <w:rPr>
          <w:b/>
        </w:rPr>
        <w:t>allkirjastada</w:t>
      </w:r>
    </w:p>
    <w:p w:rsidR="0052199C" w:rsidRDefault="00F7221F" w:rsidP="00774A3A">
      <w:r>
        <w:rPr>
          <w:noProof/>
          <w:lang w:eastAsia="et-EE"/>
        </w:rPr>
        <w:lastRenderedPageBreak/>
        <w:drawing>
          <wp:inline distT="0" distB="0" distL="0" distR="0">
            <wp:extent cx="5753100" cy="2876550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1F" w:rsidRDefault="00F7221F" w:rsidP="00F7221F">
      <w:pPr>
        <w:pStyle w:val="PlainText"/>
        <w:numPr>
          <w:ilvl w:val="0"/>
          <w:numId w:val="7"/>
        </w:numPr>
      </w:pPr>
      <w:r>
        <w:t xml:space="preserve">Lepingu allkirjastamisest taotleja poolt saab ametnik süsteemi automaatteavituse </w:t>
      </w:r>
    </w:p>
    <w:p w:rsidR="00507D4A" w:rsidRDefault="00507D4A" w:rsidP="00507D4A">
      <w:pPr>
        <w:pStyle w:val="PlainText"/>
      </w:pPr>
    </w:p>
    <w:p w:rsidR="00466E22" w:rsidRDefault="00466E22" w:rsidP="00507D4A">
      <w:pPr>
        <w:pStyle w:val="PlainText"/>
      </w:pPr>
    </w:p>
    <w:p w:rsidR="00F7221F" w:rsidRDefault="005357CD" w:rsidP="005357CD">
      <w:pPr>
        <w:pStyle w:val="Title"/>
        <w:spacing w:before="1440"/>
      </w:pPr>
      <w:bookmarkStart w:id="43" w:name="_Toc503948424"/>
      <w:r>
        <w:t>Toetuse kasutamise periood muutub või toetust ei kasutata</w:t>
      </w:r>
      <w:bookmarkEnd w:id="43"/>
    </w:p>
    <w:p w:rsidR="005357CD" w:rsidRDefault="005357CD" w:rsidP="005357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7CD">
        <w:rPr>
          <w:rFonts w:ascii="Times New Roman" w:hAnsi="Times New Roman" w:cs="Times New Roman"/>
          <w:sz w:val="24"/>
          <w:szCs w:val="24"/>
        </w:rPr>
        <w:t xml:space="preserve">Muudatustest toetuse kasutamise kohta tuleb koostada kirjalik selgitus ning failina üles laadida. </w:t>
      </w:r>
    </w:p>
    <w:p w:rsidR="005357CD" w:rsidRPr="005357CD" w:rsidRDefault="005357CD" w:rsidP="005357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7CD">
        <w:rPr>
          <w:rFonts w:ascii="Times New Roman" w:hAnsi="Times New Roman" w:cs="Times New Roman"/>
          <w:sz w:val="24"/>
          <w:szCs w:val="24"/>
        </w:rPr>
        <w:t>Selgituse alusel koostab ametnik lepingu lisa, tagasinõude või lõpetab menetluse.</w:t>
      </w:r>
    </w:p>
    <w:p w:rsidR="005357CD" w:rsidRDefault="005357CD" w:rsidP="00774A3A">
      <w:r>
        <w:rPr>
          <w:noProof/>
          <w:lang w:eastAsia="et-EE"/>
        </w:rPr>
        <w:drawing>
          <wp:inline distT="0" distB="0" distL="0" distR="0">
            <wp:extent cx="5381625" cy="952500"/>
            <wp:effectExtent l="0" t="0" r="9525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CD" w:rsidRDefault="005357CD">
      <w:pPr>
        <w:rPr>
          <w:rFonts w:asciiTheme="majorHAnsi" w:eastAsiaTheme="majorEastAsia" w:hAnsiTheme="majorHAnsi" w:cstheme="majorBidi"/>
          <w:color w:val="3A4452" w:themeColor="text2" w:themeShade="BF"/>
          <w:spacing w:val="5"/>
          <w:kern w:val="28"/>
          <w:sz w:val="52"/>
          <w:szCs w:val="52"/>
        </w:rPr>
      </w:pPr>
      <w:bookmarkStart w:id="44" w:name="_Toc469487458"/>
      <w:bookmarkStart w:id="45" w:name="_Toc470187210"/>
      <w:r>
        <w:br w:type="page"/>
      </w:r>
    </w:p>
    <w:p w:rsidR="00F7221F" w:rsidRDefault="00F7221F" w:rsidP="009852A4">
      <w:pPr>
        <w:pStyle w:val="Title"/>
        <w:spacing w:before="1080"/>
      </w:pPr>
      <w:bookmarkStart w:id="46" w:name="_Toc503948425"/>
      <w:r>
        <w:lastRenderedPageBreak/>
        <w:t>Kuluaruande esitamine</w:t>
      </w:r>
      <w:bookmarkEnd w:id="44"/>
      <w:bookmarkEnd w:id="45"/>
      <w:bookmarkEnd w:id="46"/>
    </w:p>
    <w:p w:rsidR="00F7221F" w:rsidRPr="009852A4" w:rsidRDefault="00F7221F" w:rsidP="00F7221F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2A4">
        <w:rPr>
          <w:rFonts w:ascii="Times New Roman" w:hAnsi="Times New Roman" w:cs="Times New Roman"/>
          <w:sz w:val="24"/>
          <w:szCs w:val="24"/>
        </w:rPr>
        <w:t xml:space="preserve">Lepingu allkirjastamise järel avaneb süsteemis uus </w:t>
      </w:r>
      <w:r w:rsidRPr="009852A4">
        <w:rPr>
          <w:rFonts w:ascii="Times New Roman" w:hAnsi="Times New Roman" w:cs="Times New Roman"/>
          <w:b/>
          <w:sz w:val="24"/>
          <w:szCs w:val="24"/>
        </w:rPr>
        <w:t xml:space="preserve">alajaotus „Aruanne“. </w:t>
      </w:r>
      <w:r w:rsidRPr="009852A4">
        <w:rPr>
          <w:rFonts w:ascii="Times New Roman" w:hAnsi="Times New Roman" w:cs="Times New Roman"/>
          <w:sz w:val="24"/>
          <w:szCs w:val="24"/>
        </w:rPr>
        <w:t xml:space="preserve">Aruande koostamiseks klikitakse lingil „Lisa kuluaruanne“  </w:t>
      </w:r>
    </w:p>
    <w:p w:rsidR="00CD3643" w:rsidRDefault="00F7221F" w:rsidP="00CD3643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2A4">
        <w:rPr>
          <w:rFonts w:ascii="Times New Roman" w:hAnsi="Times New Roman" w:cs="Times New Roman"/>
          <w:sz w:val="24"/>
          <w:szCs w:val="24"/>
        </w:rPr>
        <w:t xml:space="preserve">Aruanne on </w:t>
      </w:r>
      <w:r w:rsidRPr="009852A4">
        <w:rPr>
          <w:rFonts w:ascii="Times New Roman" w:hAnsi="Times New Roman" w:cs="Times New Roman"/>
          <w:b/>
          <w:sz w:val="24"/>
          <w:szCs w:val="24"/>
        </w:rPr>
        <w:t>eeltäidetud eelarves esitatud</w:t>
      </w:r>
      <w:r w:rsidRPr="009852A4">
        <w:rPr>
          <w:rFonts w:ascii="Times New Roman" w:hAnsi="Times New Roman" w:cs="Times New Roman"/>
          <w:sz w:val="24"/>
          <w:szCs w:val="24"/>
        </w:rPr>
        <w:t xml:space="preserve"> infoga, kuid ilma raha väärtusteta.</w:t>
      </w:r>
    </w:p>
    <w:p w:rsidR="009852A4" w:rsidRPr="009852A4" w:rsidRDefault="009852A4" w:rsidP="00985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43" w:rsidRDefault="00F7221F" w:rsidP="00774A3A">
      <w:r>
        <w:rPr>
          <w:noProof/>
          <w:lang w:eastAsia="et-EE"/>
        </w:rPr>
        <w:drawing>
          <wp:inline distT="0" distB="0" distL="0" distR="0" wp14:anchorId="7210B0F4" wp14:editId="05616619">
            <wp:extent cx="4867275" cy="990600"/>
            <wp:effectExtent l="0" t="0" r="9525" b="0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43" w:rsidRDefault="00CD3643" w:rsidP="00774A3A"/>
    <w:p w:rsidR="00F7221F" w:rsidRPr="00507D4A" w:rsidRDefault="00F7221F" w:rsidP="005357C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7D4A">
        <w:rPr>
          <w:rFonts w:ascii="Times New Roman" w:hAnsi="Times New Roman" w:cs="Times New Roman"/>
          <w:b/>
          <w:sz w:val="24"/>
          <w:szCs w:val="24"/>
        </w:rPr>
        <w:t>Kasutatud toetuse kohta</w:t>
      </w:r>
      <w:r w:rsidRPr="00507D4A">
        <w:rPr>
          <w:rFonts w:ascii="Times New Roman" w:hAnsi="Times New Roman" w:cs="Times New Roman"/>
          <w:sz w:val="24"/>
          <w:szCs w:val="24"/>
        </w:rPr>
        <w:t xml:space="preserve"> lisatakse kulu- ja maksedokumendid, </w:t>
      </w:r>
      <w:r w:rsidRPr="00507D4A">
        <w:rPr>
          <w:rFonts w:ascii="Times New Roman" w:hAnsi="Times New Roman" w:cs="Times New Roman"/>
          <w:b/>
          <w:color w:val="C00000"/>
          <w:sz w:val="24"/>
          <w:szCs w:val="24"/>
        </w:rPr>
        <w:t>dokumendi nimes kirjeldage lühidalt sisu</w:t>
      </w:r>
    </w:p>
    <w:p w:rsidR="00F7221F" w:rsidRDefault="009852A4" w:rsidP="00774A3A">
      <w:r>
        <w:rPr>
          <w:noProof/>
          <w:lang w:eastAsia="et-EE"/>
        </w:rPr>
        <w:drawing>
          <wp:inline distT="0" distB="0" distL="0" distR="0">
            <wp:extent cx="6247598" cy="2085975"/>
            <wp:effectExtent l="0" t="0" r="1270" b="0"/>
            <wp:docPr id="27" name="Pil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24" cy="208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20" w:rsidRDefault="00F71A20" w:rsidP="00F71A20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>
        <w:t xml:space="preserve">Kui </w:t>
      </w:r>
      <w:r w:rsidRPr="00F71A20">
        <w:rPr>
          <w:u w:val="single"/>
        </w:rPr>
        <w:t>ühe kululiigi</w:t>
      </w:r>
      <w:r>
        <w:t xml:space="preserve"> kohta on </w:t>
      </w:r>
      <w:r w:rsidRPr="00F71A20">
        <w:rPr>
          <w:b/>
        </w:rPr>
        <w:t>palju arveid</w:t>
      </w:r>
      <w:r>
        <w:t xml:space="preserve">, siis </w:t>
      </w:r>
      <w:r w:rsidRPr="00F71A20">
        <w:rPr>
          <w:b/>
          <w:color w:val="C00000"/>
        </w:rPr>
        <w:t>palun pakkige need kokku kataloogiks</w:t>
      </w:r>
      <w:r>
        <w:rPr>
          <w:b/>
          <w:color w:val="C00000"/>
        </w:rPr>
        <w:t xml:space="preserve"> </w:t>
      </w:r>
      <w:r w:rsidRPr="00F71A20">
        <w:t>ning</w:t>
      </w:r>
      <w:r>
        <w:t xml:space="preserve"> laadige arved süsteemi kataloogina</w:t>
      </w:r>
    </w:p>
    <w:p w:rsidR="005357CD" w:rsidRDefault="005357CD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F71A20" w:rsidRPr="00F71A20" w:rsidRDefault="00F71A20" w:rsidP="00774A3A">
      <w:pPr>
        <w:rPr>
          <w:b/>
          <w:color w:val="C00000"/>
        </w:rPr>
      </w:pPr>
      <w:r w:rsidRPr="00F71A20">
        <w:rPr>
          <w:b/>
          <w:color w:val="C00000"/>
        </w:rPr>
        <w:lastRenderedPageBreak/>
        <w:t>Näide:</w:t>
      </w:r>
    </w:p>
    <w:p w:rsidR="00F71A20" w:rsidRDefault="00F71A20" w:rsidP="00774A3A">
      <w:r w:rsidRPr="001B405A">
        <w:rPr>
          <w:b/>
        </w:rPr>
        <w:t>Aktiveeri arved</w:t>
      </w:r>
      <w:r>
        <w:t xml:space="preserve"> ning ava hiire parempoolne hüpikmenüü – seejärel </w:t>
      </w:r>
      <w:r w:rsidR="001B405A">
        <w:t xml:space="preserve">loo </w:t>
      </w:r>
      <w:r w:rsidR="00431BE5">
        <w:t xml:space="preserve">failidest </w:t>
      </w:r>
      <w:r w:rsidR="001B405A">
        <w:t>arhiiv / kataloog</w:t>
      </w:r>
    </w:p>
    <w:p w:rsidR="001B405A" w:rsidRDefault="00F71A20" w:rsidP="00774A3A">
      <w:r>
        <w:rPr>
          <w:noProof/>
          <w:lang w:eastAsia="et-EE"/>
        </w:rPr>
        <w:drawing>
          <wp:inline distT="0" distB="0" distL="0" distR="0">
            <wp:extent cx="5762625" cy="4495800"/>
            <wp:effectExtent l="0" t="0" r="9525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Default="005E6ED1" w:rsidP="00D97D15">
      <w:pPr>
        <w:pStyle w:val="Heading1"/>
        <w:spacing w:after="240"/>
      </w:pPr>
      <w:r>
        <w:br w:type="page"/>
      </w:r>
      <w:bookmarkStart w:id="47" w:name="_Toc503948175"/>
      <w:bookmarkStart w:id="48" w:name="_Toc503948364"/>
      <w:bookmarkStart w:id="49" w:name="_Toc503948426"/>
      <w:r>
        <w:lastRenderedPageBreak/>
        <w:t>Toetuse kasutamise sisu</w:t>
      </w:r>
      <w:r w:rsidR="00F47318">
        <w:t>line</w:t>
      </w:r>
      <w:r>
        <w:t xml:space="preserve"> kokkuvõte</w:t>
      </w:r>
      <w:bookmarkEnd w:id="47"/>
      <w:bookmarkEnd w:id="48"/>
      <w:bookmarkEnd w:id="49"/>
    </w:p>
    <w:p w:rsidR="005E6ED1" w:rsidRDefault="005E6ED1" w:rsidP="005E6ED1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>
        <w:t xml:space="preserve">Toetuse kasutamise </w:t>
      </w:r>
      <w:r w:rsidRPr="005E6ED1">
        <w:rPr>
          <w:b/>
        </w:rPr>
        <w:t>kokkuvõtte kirjutamiseks</w:t>
      </w:r>
      <w:r>
        <w:t xml:space="preserve"> klikitakse nupule „Muuda koondandmeid“</w:t>
      </w:r>
    </w:p>
    <w:p w:rsidR="005E6ED1" w:rsidRPr="005E6ED1" w:rsidRDefault="005E6ED1" w:rsidP="005E6ED1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>
        <w:t>Välja täitmine on kohustuslik</w:t>
      </w:r>
    </w:p>
    <w:p w:rsidR="005E6ED1" w:rsidRDefault="00211778" w:rsidP="005E6ED1">
      <w:r>
        <w:rPr>
          <w:noProof/>
          <w:lang w:eastAsia="et-EE"/>
        </w:rPr>
        <w:drawing>
          <wp:inline distT="0" distB="0" distL="0" distR="0">
            <wp:extent cx="6422065" cy="2286000"/>
            <wp:effectExtent l="0" t="0" r="0" b="0"/>
            <wp:docPr id="25" name="Pil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59" cy="22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D1" w:rsidRDefault="005E6ED1" w:rsidP="005E6ED1"/>
    <w:p w:rsidR="005E6ED1" w:rsidRDefault="00D97D15" w:rsidP="00D97D15">
      <w:pPr>
        <w:pStyle w:val="Heading1"/>
        <w:spacing w:after="240"/>
      </w:pPr>
      <w:bookmarkStart w:id="50" w:name="_Toc503948176"/>
      <w:bookmarkStart w:id="51" w:name="_Toc503948365"/>
      <w:bookmarkStart w:id="52" w:name="_Toc503948427"/>
      <w:r>
        <w:t>Kuluaruande esitamine</w:t>
      </w:r>
      <w:bookmarkEnd w:id="50"/>
      <w:bookmarkEnd w:id="51"/>
      <w:bookmarkEnd w:id="52"/>
    </w:p>
    <w:p w:rsidR="005E6ED1" w:rsidRPr="005E6ED1" w:rsidRDefault="005E6ED1" w:rsidP="005E6ED1"/>
    <w:p w:rsidR="001B405A" w:rsidRDefault="00CD3643" w:rsidP="001B405A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</w:pPr>
      <w:r>
        <w:rPr>
          <w:b/>
          <w:color w:val="C00000"/>
        </w:rPr>
        <w:t>Kulua</w:t>
      </w:r>
      <w:r w:rsidR="001B405A" w:rsidRPr="005A714C">
        <w:rPr>
          <w:b/>
          <w:color w:val="C00000"/>
        </w:rPr>
        <w:t>ruande esitamiseks klikitakse</w:t>
      </w:r>
      <w:r w:rsidR="005E6ED1">
        <w:rPr>
          <w:b/>
          <w:color w:val="C00000"/>
        </w:rPr>
        <w:t xml:space="preserve"> tabeli lõpus asuval</w:t>
      </w:r>
      <w:r w:rsidR="001B405A" w:rsidRPr="005A714C">
        <w:rPr>
          <w:b/>
          <w:color w:val="C00000"/>
        </w:rPr>
        <w:t xml:space="preserve"> nupul „Esita“.</w:t>
      </w:r>
      <w:r w:rsidR="001B405A" w:rsidRPr="005A714C">
        <w:rPr>
          <w:color w:val="C00000"/>
        </w:rPr>
        <w:t xml:space="preserve"> </w:t>
      </w:r>
      <w:r w:rsidR="00507D4A">
        <w:t>Aruannet</w:t>
      </w:r>
      <w:r w:rsidR="001B405A">
        <w:t xml:space="preserve"> saab parandada ja esitada ni</w:t>
      </w:r>
      <w:r w:rsidR="00C80747">
        <w:t>i kaua, kuni ametnik on aruande</w:t>
      </w:r>
      <w:r w:rsidR="001B405A">
        <w:t xml:space="preserve"> aktsepteerinud. </w:t>
      </w:r>
    </w:p>
    <w:p w:rsidR="005E6ED1" w:rsidRPr="0090221B" w:rsidRDefault="00211778" w:rsidP="005E6ED1">
      <w:pPr>
        <w:spacing w:line="360" w:lineRule="auto"/>
        <w:jc w:val="both"/>
      </w:pPr>
      <w:r>
        <w:rPr>
          <w:noProof/>
          <w:lang w:eastAsia="et-EE"/>
        </w:rPr>
        <w:drawing>
          <wp:inline distT="0" distB="0" distL="0" distR="0">
            <wp:extent cx="5753100" cy="1704975"/>
            <wp:effectExtent l="0" t="0" r="0" b="9525"/>
            <wp:docPr id="26" name="Pil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ED1" w:rsidRPr="0090221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16" w:rsidRDefault="00167216" w:rsidP="00CD3643">
      <w:pPr>
        <w:spacing w:after="0" w:line="240" w:lineRule="auto"/>
      </w:pPr>
      <w:r>
        <w:separator/>
      </w:r>
    </w:p>
  </w:endnote>
  <w:endnote w:type="continuationSeparator" w:id="0">
    <w:p w:rsidR="00167216" w:rsidRDefault="00167216" w:rsidP="00CD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133555"/>
      <w:docPartObj>
        <w:docPartGallery w:val="Page Numbers (Bottom of Page)"/>
        <w:docPartUnique/>
      </w:docPartObj>
    </w:sdtPr>
    <w:sdtEndPr/>
    <w:sdtContent>
      <w:p w:rsidR="00CD3643" w:rsidRDefault="00CD36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E0">
          <w:rPr>
            <w:noProof/>
          </w:rPr>
          <w:t>1</w:t>
        </w:r>
        <w:r>
          <w:fldChar w:fldCharType="end"/>
        </w:r>
      </w:p>
    </w:sdtContent>
  </w:sdt>
  <w:p w:rsidR="00CD3643" w:rsidRDefault="00CD3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16" w:rsidRDefault="00167216" w:rsidP="00CD3643">
      <w:pPr>
        <w:spacing w:after="0" w:line="240" w:lineRule="auto"/>
      </w:pPr>
      <w:r>
        <w:separator/>
      </w:r>
    </w:p>
  </w:footnote>
  <w:footnote w:type="continuationSeparator" w:id="0">
    <w:p w:rsidR="00167216" w:rsidRDefault="00167216" w:rsidP="00CD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8_"/>
      </v:shape>
    </w:pict>
  </w:numPicBullet>
  <w:numPicBullet w:numPicBulletId="1">
    <w:pict>
      <v:shape id="_x0000_i1033" type="#_x0000_t75" style="width:11.25pt;height:11.25pt" o:bullet="t">
        <v:imagedata r:id="rId2" o:title="j0115834"/>
      </v:shape>
    </w:pict>
  </w:numPicBullet>
  <w:numPicBullet w:numPicBulletId="2">
    <w:pict>
      <v:shape id="_x0000_i1034" type="#_x0000_t75" style="width:11.25pt;height:9.75pt" o:bullet="t">
        <v:imagedata r:id="rId3" o:title="BD21300_"/>
      </v:shape>
    </w:pict>
  </w:numPicBullet>
  <w:numPicBullet w:numPicBulletId="3">
    <w:pict>
      <v:shape id="_x0000_i1035" type="#_x0000_t75" style="width:11.25pt;height:9.75pt" o:bullet="t">
        <v:imagedata r:id="rId4" o:title="BD21295_"/>
      </v:shape>
    </w:pict>
  </w:numPicBullet>
  <w:numPicBullet w:numPicBulletId="4">
    <w:pict>
      <v:shape id="_x0000_i1036" type="#_x0000_t75" style="width:9pt;height:9pt" o:bullet="t">
        <v:imagedata r:id="rId5" o:title="j0115835"/>
      </v:shape>
    </w:pict>
  </w:numPicBullet>
  <w:numPicBullet w:numPicBulletId="5">
    <w:pict>
      <v:shape id="_x0000_i1037" type="#_x0000_t75" style="width:9.75pt;height:9.75pt" o:bullet="t">
        <v:imagedata r:id="rId6" o:title="BD21308_"/>
      </v:shape>
    </w:pict>
  </w:numPicBullet>
  <w:abstractNum w:abstractNumId="0" w15:restartNumberingAfterBreak="0">
    <w:nsid w:val="01E13826"/>
    <w:multiLevelType w:val="hybridMultilevel"/>
    <w:tmpl w:val="940E6E20"/>
    <w:lvl w:ilvl="0" w:tplc="59B2850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BD8"/>
    <w:multiLevelType w:val="hybridMultilevel"/>
    <w:tmpl w:val="65A27FA6"/>
    <w:lvl w:ilvl="0" w:tplc="4836D8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BCF"/>
    <w:multiLevelType w:val="hybridMultilevel"/>
    <w:tmpl w:val="2BC6D146"/>
    <w:lvl w:ilvl="0" w:tplc="9C1661D6">
      <w:start w:val="1"/>
      <w:numFmt w:val="bullet"/>
      <w:lvlText w:val="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021EB"/>
    <w:multiLevelType w:val="multilevel"/>
    <w:tmpl w:val="F5545A5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611CF0"/>
    <w:multiLevelType w:val="hybridMultilevel"/>
    <w:tmpl w:val="C598F2B6"/>
    <w:lvl w:ilvl="0" w:tplc="9C1661D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599A"/>
    <w:multiLevelType w:val="hybridMultilevel"/>
    <w:tmpl w:val="6742E2DE"/>
    <w:lvl w:ilvl="0" w:tplc="59B2850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FFB"/>
    <w:multiLevelType w:val="hybridMultilevel"/>
    <w:tmpl w:val="633A3BC4"/>
    <w:lvl w:ilvl="0" w:tplc="C0C4B83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334D"/>
    <w:multiLevelType w:val="hybridMultilevel"/>
    <w:tmpl w:val="80048BEA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rPr>
        <w:rFonts w:cs="Times New Roman" w:hint="default"/>
      </w:rPr>
    </w:lvl>
    <w:lvl w:ilvl="2">
      <w:start w:val="1"/>
      <w:numFmt w:val="decimal"/>
      <w:pStyle w:val="Bodym1"/>
      <w:suff w:val="space"/>
      <w:lvlText w:val="%3)"/>
      <w:lvlJc w:val="left"/>
      <w:rPr>
        <w:rFonts w:cs="Times New Roman" w:hint="default"/>
      </w:rPr>
    </w:lvl>
    <w:lvl w:ilvl="3">
      <w:start w:val="1"/>
      <w:numFmt w:val="none"/>
      <w:suff w:val="space"/>
      <w:lvlText w:val="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E7159EA"/>
    <w:multiLevelType w:val="hybridMultilevel"/>
    <w:tmpl w:val="80E437EC"/>
    <w:lvl w:ilvl="0" w:tplc="59B2850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2B6D"/>
    <w:multiLevelType w:val="hybridMultilevel"/>
    <w:tmpl w:val="DD50D722"/>
    <w:lvl w:ilvl="0" w:tplc="C0C4B83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51AA"/>
    <w:multiLevelType w:val="hybridMultilevel"/>
    <w:tmpl w:val="5FBE701C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016C"/>
    <w:multiLevelType w:val="hybridMultilevel"/>
    <w:tmpl w:val="B13CEE96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A04A0"/>
    <w:multiLevelType w:val="hybridMultilevel"/>
    <w:tmpl w:val="9CC84ECC"/>
    <w:lvl w:ilvl="0" w:tplc="2F58C73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A1E10"/>
    <w:multiLevelType w:val="hybridMultilevel"/>
    <w:tmpl w:val="E2C894A0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4F16"/>
    <w:multiLevelType w:val="hybridMultilevel"/>
    <w:tmpl w:val="9D5087AC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C764C"/>
    <w:multiLevelType w:val="hybridMultilevel"/>
    <w:tmpl w:val="2FC621AE"/>
    <w:lvl w:ilvl="0" w:tplc="01A20D1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E22C9"/>
    <w:multiLevelType w:val="hybridMultilevel"/>
    <w:tmpl w:val="638EA514"/>
    <w:lvl w:ilvl="0" w:tplc="C0C4B83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5D62"/>
    <w:multiLevelType w:val="hybridMultilevel"/>
    <w:tmpl w:val="88B05E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468BD"/>
    <w:multiLevelType w:val="hybridMultilevel"/>
    <w:tmpl w:val="B8A4ED3C"/>
    <w:lvl w:ilvl="0" w:tplc="03E845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7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14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A2"/>
    <w:rsid w:val="00076ADA"/>
    <w:rsid w:val="000D5623"/>
    <w:rsid w:val="00167216"/>
    <w:rsid w:val="00191239"/>
    <w:rsid w:val="001B405A"/>
    <w:rsid w:val="001E773E"/>
    <w:rsid w:val="001F61A5"/>
    <w:rsid w:val="00211778"/>
    <w:rsid w:val="002807F4"/>
    <w:rsid w:val="0029129C"/>
    <w:rsid w:val="002B0D98"/>
    <w:rsid w:val="00331883"/>
    <w:rsid w:val="00431BE5"/>
    <w:rsid w:val="00466E22"/>
    <w:rsid w:val="00472CA2"/>
    <w:rsid w:val="004B36C9"/>
    <w:rsid w:val="00507D4A"/>
    <w:rsid w:val="0052199C"/>
    <w:rsid w:val="005357CD"/>
    <w:rsid w:val="00540C1A"/>
    <w:rsid w:val="005D2328"/>
    <w:rsid w:val="005E6ED1"/>
    <w:rsid w:val="005F73E4"/>
    <w:rsid w:val="006D2F7F"/>
    <w:rsid w:val="00734313"/>
    <w:rsid w:val="00774A3A"/>
    <w:rsid w:val="007D0589"/>
    <w:rsid w:val="00840724"/>
    <w:rsid w:val="00860945"/>
    <w:rsid w:val="008A2B94"/>
    <w:rsid w:val="008E781D"/>
    <w:rsid w:val="00947345"/>
    <w:rsid w:val="009852A4"/>
    <w:rsid w:val="009F3186"/>
    <w:rsid w:val="00A072AA"/>
    <w:rsid w:val="00A53D32"/>
    <w:rsid w:val="00A53E8D"/>
    <w:rsid w:val="00AA7773"/>
    <w:rsid w:val="00AF3CCD"/>
    <w:rsid w:val="00B878F2"/>
    <w:rsid w:val="00BE610A"/>
    <w:rsid w:val="00BE6616"/>
    <w:rsid w:val="00BF6A3A"/>
    <w:rsid w:val="00C648E0"/>
    <w:rsid w:val="00C80747"/>
    <w:rsid w:val="00CA1F61"/>
    <w:rsid w:val="00CD3643"/>
    <w:rsid w:val="00CE01F2"/>
    <w:rsid w:val="00D34142"/>
    <w:rsid w:val="00D541C9"/>
    <w:rsid w:val="00D97D15"/>
    <w:rsid w:val="00DC0148"/>
    <w:rsid w:val="00E275DA"/>
    <w:rsid w:val="00E3543C"/>
    <w:rsid w:val="00F47318"/>
    <w:rsid w:val="00F71A20"/>
    <w:rsid w:val="00F7221F"/>
    <w:rsid w:val="00FA7D0E"/>
    <w:rsid w:val="00FD247F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00E7-EF88-4076-9FA8-1C6AA4D8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3A"/>
  </w:style>
  <w:style w:type="paragraph" w:styleId="Heading1">
    <w:name w:val="heading 1"/>
    <w:basedOn w:val="Normal"/>
    <w:next w:val="Normal"/>
    <w:link w:val="Heading1Char"/>
    <w:uiPriority w:val="9"/>
    <w:qFormat/>
    <w:rsid w:val="00191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2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2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2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2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23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123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239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239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239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239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2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2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239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123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23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239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239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1239"/>
    <w:rPr>
      <w:b/>
      <w:bCs/>
    </w:rPr>
  </w:style>
  <w:style w:type="character" w:styleId="Emphasis">
    <w:name w:val="Emphasis"/>
    <w:uiPriority w:val="20"/>
    <w:qFormat/>
    <w:rsid w:val="0019123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912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1239"/>
  </w:style>
  <w:style w:type="paragraph" w:styleId="ListParagraph">
    <w:name w:val="List Paragraph"/>
    <w:basedOn w:val="Normal"/>
    <w:link w:val="ListParagraphChar"/>
    <w:uiPriority w:val="34"/>
    <w:qFormat/>
    <w:rsid w:val="001912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91239"/>
  </w:style>
  <w:style w:type="paragraph" w:styleId="Quote">
    <w:name w:val="Quote"/>
    <w:basedOn w:val="Normal"/>
    <w:next w:val="Normal"/>
    <w:link w:val="QuoteChar"/>
    <w:uiPriority w:val="29"/>
    <w:qFormat/>
    <w:rsid w:val="001912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12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239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239"/>
    <w:rPr>
      <w:b/>
      <w:bCs/>
      <w:i/>
      <w:iCs/>
      <w:color w:val="7FD13B" w:themeColor="accent1"/>
    </w:rPr>
  </w:style>
  <w:style w:type="character" w:styleId="SubtleEmphasis">
    <w:name w:val="Subtle Emphasis"/>
    <w:uiPriority w:val="19"/>
    <w:qFormat/>
    <w:rsid w:val="0019123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91239"/>
    <w:rPr>
      <w:b/>
      <w:bCs/>
      <w:i/>
      <w:iCs/>
      <w:color w:val="7FD13B" w:themeColor="accent1"/>
    </w:rPr>
  </w:style>
  <w:style w:type="character" w:styleId="SubtleReference">
    <w:name w:val="Subtle Reference"/>
    <w:uiPriority w:val="31"/>
    <w:qFormat/>
    <w:rsid w:val="00191239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91239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12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912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4A3A"/>
    <w:rPr>
      <w:color w:val="EB880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3"/>
    <w:rPr>
      <w:rFonts w:ascii="Tahoma" w:hAnsi="Tahoma" w:cs="Tahoma"/>
      <w:sz w:val="16"/>
      <w:szCs w:val="16"/>
    </w:rPr>
  </w:style>
  <w:style w:type="paragraph" w:customStyle="1" w:styleId="Loetelu">
    <w:name w:val="Loetelu"/>
    <w:basedOn w:val="BodyText"/>
    <w:rsid w:val="00A53D32"/>
    <w:pPr>
      <w:numPr>
        <w:numId w:val="3"/>
      </w:numPr>
      <w:tabs>
        <w:tab w:val="left" w:pos="652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k">
    <w:name w:val="Bodyk"/>
    <w:basedOn w:val="Normal"/>
    <w:rsid w:val="00A53D32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D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D32"/>
  </w:style>
  <w:style w:type="paragraph" w:styleId="PlainText">
    <w:name w:val="Plain Text"/>
    <w:basedOn w:val="Normal"/>
    <w:link w:val="PlainTextChar"/>
    <w:uiPriority w:val="99"/>
    <w:semiHidden/>
    <w:unhideWhenUsed/>
    <w:rsid w:val="005219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99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D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43"/>
  </w:style>
  <w:style w:type="paragraph" w:styleId="Footer">
    <w:name w:val="footer"/>
    <w:basedOn w:val="Normal"/>
    <w:link w:val="FooterChar"/>
    <w:uiPriority w:val="99"/>
    <w:unhideWhenUsed/>
    <w:rsid w:val="00CD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43"/>
  </w:style>
  <w:style w:type="paragraph" w:styleId="TOC1">
    <w:name w:val="toc 1"/>
    <w:basedOn w:val="Normal"/>
    <w:next w:val="Normal"/>
    <w:autoRedefine/>
    <w:uiPriority w:val="39"/>
    <w:unhideWhenUsed/>
    <w:rsid w:val="005D23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3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2328"/>
    <w:pPr>
      <w:spacing w:after="100"/>
      <w:ind w:left="440"/>
    </w:pPr>
  </w:style>
  <w:style w:type="paragraph" w:customStyle="1" w:styleId="bodym0">
    <w:name w:val="bodym"/>
    <w:basedOn w:val="Normal"/>
    <w:rsid w:val="00E275DA"/>
    <w:pPr>
      <w:spacing w:after="30" w:line="312" w:lineRule="auto"/>
    </w:pPr>
    <w:rPr>
      <w:rFonts w:ascii="Arial" w:eastAsia="Times New Roman" w:hAnsi="Arial" w:cs="Arial"/>
      <w:color w:val="5D5951"/>
      <w:sz w:val="24"/>
      <w:szCs w:val="24"/>
      <w:lang w:eastAsia="et-EE"/>
    </w:rPr>
  </w:style>
  <w:style w:type="paragraph" w:customStyle="1" w:styleId="loetelum0">
    <w:name w:val="loetelum"/>
    <w:basedOn w:val="Normal"/>
    <w:rsid w:val="005F73E4"/>
    <w:pPr>
      <w:spacing w:before="30" w:after="30" w:line="312" w:lineRule="auto"/>
    </w:pPr>
    <w:rPr>
      <w:rFonts w:ascii="Arial" w:eastAsia="Times New Roman" w:hAnsi="Arial" w:cs="Arial"/>
      <w:b/>
      <w:bCs/>
      <w:color w:val="5D5951"/>
      <w:sz w:val="24"/>
      <w:szCs w:val="24"/>
      <w:lang w:eastAsia="et-EE"/>
    </w:rPr>
  </w:style>
  <w:style w:type="paragraph" w:customStyle="1" w:styleId="bodym10">
    <w:name w:val="bodym1"/>
    <w:basedOn w:val="Normal"/>
    <w:rsid w:val="005F73E4"/>
    <w:pPr>
      <w:spacing w:after="30" w:line="312" w:lineRule="auto"/>
    </w:pPr>
    <w:rPr>
      <w:rFonts w:ascii="Arial" w:eastAsia="Times New Roman" w:hAnsi="Arial" w:cs="Arial"/>
      <w:color w:val="5D5951"/>
      <w:sz w:val="24"/>
      <w:szCs w:val="24"/>
      <w:lang w:eastAsia="et-EE"/>
    </w:rPr>
  </w:style>
  <w:style w:type="paragraph" w:customStyle="1" w:styleId="Bodym1">
    <w:name w:val="Bodym1"/>
    <w:basedOn w:val="Bodym"/>
    <w:rsid w:val="00FE30F0"/>
    <w:pPr>
      <w:numPr>
        <w:ilvl w:val="2"/>
      </w:numPr>
      <w:spacing w:before="0"/>
    </w:pPr>
  </w:style>
  <w:style w:type="paragraph" w:customStyle="1" w:styleId="Loetelum">
    <w:name w:val="Loetelum"/>
    <w:basedOn w:val="Loetelu"/>
    <w:rsid w:val="00FE30F0"/>
    <w:pPr>
      <w:keepNext/>
      <w:numPr>
        <w:numId w:val="20"/>
      </w:numPr>
    </w:pPr>
    <w:rPr>
      <w:b/>
    </w:rPr>
  </w:style>
  <w:style w:type="paragraph" w:customStyle="1" w:styleId="Bodym">
    <w:name w:val="Bodym"/>
    <w:basedOn w:val="Normal"/>
    <w:rsid w:val="00FE30F0"/>
    <w:pPr>
      <w:numPr>
        <w:ilvl w:val="1"/>
        <w:numId w:val="20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le.kert@tallinnlv.ee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16022018004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://www.tallinn.ee" TargetMode="External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ttetulundus.tallinn.ee/iseteenindus" TargetMode="External"/><Relationship Id="rId14" Type="http://schemas.openxmlformats.org/officeDocument/2006/relationships/image" Target="media/image9.png"/><Relationship Id="rId22" Type="http://schemas.openxmlformats.org/officeDocument/2006/relationships/hyperlink" Target="https://taotleja.mty.test.helmes.ee/taotlused/taotleja/taotlus/96/dokument/298" TargetMode="External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Metro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790B-C568-40CB-B2BF-24A78EE1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12</Pages>
  <Words>1244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Kert</dc:creator>
  <cp:lastModifiedBy>Eero Kangor</cp:lastModifiedBy>
  <cp:revision>24</cp:revision>
  <dcterms:created xsi:type="dcterms:W3CDTF">2017-01-08T12:57:00Z</dcterms:created>
  <dcterms:modified xsi:type="dcterms:W3CDTF">2018-03-29T08:57:00Z</dcterms:modified>
</cp:coreProperties>
</file>